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5"/>
        <w:jc w:val="center"/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601" cy="715975"/>
                <wp:effectExtent l="0" t="0" r="0" b="0"/>
                <wp:docPr id="1" name="_x0000_i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3601" cy="7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50pt;height:56.3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945"/>
        <w:jc w:val="center"/>
        <w:rPr>
          <w:rFonts w:hint="eastAsia" w:ascii="Century" w:hAnsi="Century"/>
          <w:b/>
          <w:caps/>
          <w:sz w:val="10"/>
        </w:rPr>
      </w:pP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Ленинградская область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  <w:t xml:space="preserve">Администрация</w:t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Лужского муниципального района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  <w:t xml:space="preserve">Постановление</w:t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22 июля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20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г.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2496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99695</wp:posOffset>
                </wp:positionV>
                <wp:extent cx="3067685" cy="1908008"/>
                <wp:effectExtent l="6350" t="6350" r="6350" b="635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067684" cy="1908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Об утверждении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проекта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административного регламента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по предоставлению муниципальной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услуги «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Установление сервитута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в отношении земельного участка, находящегося в муниципальной собственности (государственная собственность на который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не разграничена)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»</w:t>
                            </w:r>
                            <w:r/>
                            <w:r/>
                          </w:p>
                          <w:p>
                            <w:pPr>
                              <w:pStyle w:val="945"/>
                              <w:rPr>
                                <w:rFonts w:ascii="PT Astra Serif" w:hAnsi="PT Astra Serif" w:cs="PT Astra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32"/>
                                <w:szCs w:val="32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34.40pt;mso-position-horizontal:absolute;mso-position-vertical-relative:text;margin-top:7.85pt;mso-position-vertical:absolute;width:241.55pt;height:150.24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45"/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Об утверждении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проекта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административного регламента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по предоставлению муниципальной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услуги «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Установление сервитута </w:t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в отношении земельного участка, находящегося в муниципальной собственности (государственная собственность на который </w:t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не разграничена)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»</w:t>
                      </w:r>
                      <w:r/>
                      <w:r/>
                    </w:p>
                    <w:p>
                      <w:pPr>
                        <w:pStyle w:val="945"/>
                        <w:rPr>
                          <w:rFonts w:ascii="PT Astra Serif" w:hAnsi="PT Astra Serif" w:cs="PT Astra Serif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cs="PT Astra Serif"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-675639</wp:posOffset>
                </wp:positionH>
                <wp:positionV relativeFrom="paragraph">
                  <wp:posOffset>196850</wp:posOffset>
                </wp:positionV>
                <wp:extent cx="1061720" cy="62865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617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rPr>
                                <w:rFonts w:ascii="Century" w:hAnsi="Century"/>
                              </w:rPr>
                            </w:pP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</w:p>
                          <w:p>
                            <w:pPr>
                              <w:pStyle w:val="945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-53.20pt;mso-position-horizontal:absolute;mso-position-vertical-relative:text;margin-top:15.50pt;mso-position-vertical:absolute;width:83.60pt;height:49.5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945"/>
                        <w:rPr>
                          <w:rFonts w:ascii="Century" w:hAnsi="Century"/>
                        </w:rPr>
                      </w:pP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</w:p>
                    <w:p>
                      <w:pPr>
                        <w:pStyle w:val="945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5400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18"/>
          <w:szCs w:val="18"/>
        </w:rPr>
      </w:pPr>
      <w:r>
        <w:rPr>
          <w:rFonts w:ascii="PT Astra Serif" w:hAnsi="PT Astra Serif" w:eastAsia="PT Astra Serif" w:cs="PT Astra Serif"/>
          <w:sz w:val="18"/>
          <w:szCs w:val="18"/>
          <w:lang w:val="ru-RU"/>
        </w:rPr>
      </w:r>
      <w:r>
        <w:rPr>
          <w:rFonts w:ascii="PT Astra Serif" w:hAnsi="PT Astra Serif" w:eastAsia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27.07.2010 № 210-ФЗ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                      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организации предоставления государственных и муниципальных услуг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остановлением Правительства 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07.05.2024 №                290 «Об отдельных во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Лужского муниципального района Ленинградской области от 30.10.2025 № 3914            «Об утверждении Порядка разработки и утверждения административных регламентов предоставления муниципальных услуг (функций), оказываемых администрацией Лужского муниципального района»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протоколом от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23.06.2026 № 05.2-03-17/2026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комиссии по повышению качества и доступности предоставления государственных и муниципальных услуг в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администрация 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     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 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Утвердить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проект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административн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ого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регламент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по предоставлению администраци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Лужского муниципального района Ленинградской области муниципальной услуги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«</w:t>
      </w:r>
      <w:r>
        <w:rPr>
          <w:rFonts w:hint="eastAsia" w:ascii="PT Astra Serif" w:hAnsi="PT Astra Serif" w:eastAsia="PT Astra Serif" w:cs="PT Astra Serif"/>
          <w:bCs/>
          <w:sz w:val="28"/>
          <w:szCs w:val="28"/>
        </w:rPr>
        <w:t xml:space="preserve"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>
        <w:rPr>
          <w:rFonts w:hint="eastAsia" w:ascii="PT Astra Serif" w:hAnsi="PT Astra Serif" w:eastAsia="PT Astra Serif" w:cs="PT Astra Serif"/>
          <w:bCs/>
          <w:sz w:val="28"/>
          <w:szCs w:val="28"/>
        </w:rPr>
        <w:t xml:space="preserve">)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(приложение).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contextualSpacing/>
        <w:ind w:left="0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Отделу по земельным ресурсам и муниципальному земельному контролю комитета по управлению муниципальным имуществом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администрации Лужского муниципального района в течение пяти рабочих дней со дня подписания постановления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1) для проведения независимой экспертизы в уполномоченный орган.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1018"/>
        <w:contextualSpacing/>
        <w:ind w:firstLine="709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Срок проведения независимой экспертизы проекта административного регламента составляет 15 дней.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Style w:val="1017"/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1)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района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HYPERLINK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"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https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://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luga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47.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gosuslugi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ru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/"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separate"/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https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://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luga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47.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gosuslugi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ru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/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Контроль за исполнением постановления возложить на первого заместителя главы администрации Лужского муниципального района – председателя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комитета по управлению муниципальным имуществом.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15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Настоящее постановление вступает в силу со дня подписания и подлежит официальному опубликованию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09" w:firstLine="0"/>
        <w:jc w:val="both"/>
        <w:spacing w:after="0" w:line="240" w:lineRule="auto"/>
        <w:shd w:val="clear" w:color="auto" w:fill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ind w:right="260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И.о. главы администрации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45"/>
        <w:contextualSpacing/>
        <w:ind w:right="-2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Лужского муниципального района</w:t>
        <w:tab/>
        <w:tab/>
        <w:tab/>
        <w:tab/>
        <w:t xml:space="preserve">                    А.В. Голубев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Разослано: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КУМИ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прокуратура.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ВЕРЖДЕН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22.07.2026 № 2496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(прило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жение)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righ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ПРОЕКТ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left="5245" w:right="-144"/>
        <w:jc w:val="righ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55"/>
        <w:contextualSpacing/>
        <w:ind w:right="-2"/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Style w:val="1_1116"/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АДМИНИСТРАТИВНЫЙ РЕГЛАМЕНТ </w:t>
      </w:r>
      <w:r>
        <w:rPr>
          <w:rStyle w:val="1_1116"/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Style w:val="1_1116"/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contextualSpacing/>
        <w:jc w:val="center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 предоставлению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администраци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Лужского муниципального района Ленинградской области муниципальной услуги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Установление сервитута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 отношении земельного участка, находящегося в муниципальной собственности (государственная собственность на который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</w:p>
    <w:p>
      <w:pPr>
        <w:contextualSpacing/>
        <w:jc w:val="center"/>
        <w:spacing w:line="240" w:lineRule="auto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не разграничена)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contextualSpacing/>
        <w:ind w:firstLine="540"/>
        <w:jc w:val="center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(Сокращенное наименование – Установление сервитута в отношении земельного участка)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(далее – административный регламент, муниципальная услуга)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contextualSpacing/>
        <w:ind w:firstLine="540"/>
        <w:jc w:val="center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contextualSpacing/>
        <w:ind w:firstLine="0"/>
        <w:jc w:val="center"/>
        <w:spacing w:line="240" w:lineRule="auto"/>
        <w:rPr>
          <w:rFonts w:ascii="PT Astra Serif" w:hAnsi="PT Astra Serif" w:cs="PT Astra Serif"/>
          <w:sz w:val="28"/>
          <w:szCs w:val="28"/>
        </w:rPr>
        <w:outlineLvl w:val="1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Общие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положения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1_1115"/>
        <w:numPr>
          <w:ilvl w:val="1"/>
          <w:numId w:val="63"/>
        </w:numPr>
        <w:ind w:left="0"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Предмет регулирования.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1_1115"/>
        <w:ind w:left="0"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Регламент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устанавливает порядок и стандарт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1_1115"/>
        <w:numPr>
          <w:ilvl w:val="1"/>
          <w:numId w:val="63"/>
        </w:numPr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Круг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заявителей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Муниципальная услуга предоставляется: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4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физическим лицам;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4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индивидуальным предпринимателям;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4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Представлять интересы заявителя имеют право: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 имени физических лиц: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4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зак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онные представители (родители, усыновители, опекуны) несовершеннолетних в возрасте до 14 лет, опекуны недееспособных граждан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4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представители, действующие в силу полномочий, основанных на доверенности;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 имени юридических лиц: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4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представители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юридических лиц в силу полномочий на основании доверенности или договора.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 имени индивидуальных предпринимателей: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4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представители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индивидуальных предпринимателей в силу полномочий на основании доверенности или договора.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качестве уполномоченного представителя заявителя может быть лицо, указанное в ч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асти 2 статьи 5 Федерального закона от 27.07.2010                     № 210-ФЗ «Об организации предоставления государственных и муниципальных услуг».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1.3. Идентификаторы категорий (признаков) заявителей.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и в федеральной государственной информационной системе "Единый портал государственных и муниципальных услуг (функций)" (далее – Единый портал, ЕПГУ).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0"/>
        <w:jc w:val="center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 Стандарт предоставления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муниципальной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2.1. Наименование муниципальной услуги: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 (сокращенное наименование – Установление сервитута в отношении земельного участка).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2.2. Наименование органа, предоставляющего муниципальную услугу.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Муниципальную услугу предоставляет: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Администрация Лужского муниципального района Ленинградской области (далее - ОМСУ).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2.3. Результат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5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уведо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мление о возможности заключения соглашения об установлении сервитута в предложенных заявителем границах (приложение к настоящему административному регламенту - образец 3);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5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предложение о заключении соглашения об установлении сервитута в иных границах с приложением схемы границ сервитута на кадастровом плане территории (приложение к настоящему административному регламенту - образец 4);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5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проект соглашения об установлении сервитута, подписанный уполномоченным органом, в случае, если заявлен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ие предусматривает установление серв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итута в отношении всего земельного участка, или в случае, предусмотренном п. 4 ст. 39.25 Земельного кодекса Российской Федерации         (далее – ЗК РФ) (приложение к настоящему административному регламенту - образец 2);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5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решение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отказе в предоставлении муниципальной услуги (приложение к настоящему административному регламенту - образец 5).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Рез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при личной явке: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без личной явки: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почтовым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отправлением;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 адрес элек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тронной почты;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электронной форме через личный кабинет заявителя на ЕПГУ.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2.4. Срок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Максимальный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срок предоставления муниципальной услуги составляет не более 30 календарных дней со дня получения заявления уполномоченным ОМСУ.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2.5. Размер платы, взимаемой с заявителя при предоставлении муниципальной услуги, и сп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особы ее взимания.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Муниципальная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услуга предоставляется бесплатно.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2.7. Срок регистрации запроса заявителя о предоставлении муниципальной услуги: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7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направлении запроса почтовой связью в ОМСУ - в день поступления запроса;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7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 направлении запроса на бумажном носителе из МФЦ в ОМСУ - в день передачи документов из МФЦ в ОМСУ;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numPr>
          <w:ilvl w:val="0"/>
          <w:numId w:val="67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 направлении запроса в форме электронного документа посредством ЕПГУ, сайта ОМСУ (при наличии технической возможности),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 официальную электронную почту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– в день поступления запроса на ЕПГУ или на следую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щий рабочий день (в случае направления документов в нерабочее время, в выходные, праздничные дни).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2.8. Требования к помещениям, в которых предоставляется муниципальная услуга.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Требования к помещениям, в которых предоставляется муниц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2.9. Показатели качества и доступности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альных услуг в электронной форме.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2.10.2. Информационная система, используемая д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ля предоставления муниципальной услу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При предоставлении муниципальной услуги используются пространственные данные и сведения, сод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ержащиеся в федеральной государств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2.10.3. При получении результатов предоставления муниципальн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ные в форме документа на бумажном носителе, не могут быть предоставлены другому законному 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2.10.4. Предоставление результатов муниципальной услуги в отношении несовершеннолетнего, 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явлении, в сроки, предусмотренные пунктом 2.4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Многофункциональный центр принимает в том числе решение об отказе в приеме запроса и документов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и(или) информации,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2.10.6.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В многофункциональном центре осуществляется выдача заявителю результата предоставления муниципальной услуги, в том числе выдача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документов на бумажном носителе, подтверждающих содержание электронных документов, направленных в многофункциональный центр по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2.11. Исчерпывающий перечень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2.11.1. Исчерпывающий перечень документов, необходимых в соответствии с законодате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2.11.2. Формы заявления и документов приведены в приложении к настоящему регламенту.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2.12. Исчерпывающий перечень оснований для отказа в приеме з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2.12.2. Основания для приостановления предоставления муниципальной услуги не предусмотрены.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0"/>
        <w:jc w:val="center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sz w:val="28"/>
          <w:szCs w:val="28"/>
        </w:rPr>
        <w:t xml:space="preserve">3. Состав, последовательность 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сроки выполнения административных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процедур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 Перечень осуществляемых при предоставлении муниципальной услуги административных процедур: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а) профилирование заявителя;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б) прием заявления и документов;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в) межведомственное информационное взаимодействие;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д) предоставление результата муниципальной услуги.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3.2. Профилирование заявителя.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 результа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Идентификаторы категорий (признаков) заявителей приведены в приложении к настоящему регламенту (таблица № 1).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 Прием запроса и документов и (или) информации,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3.3.1. Состав запроса и перечень документов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instrText xml:space="preserve"> HYPERLINK "https://login.consultant.ru/link/?req=doc&amp;base=LAW&amp;n=494999&amp;dst=100189" \o "https://login.consultant.ru/link/?req=doc&amp;base=LAW&amp;n=494999&amp;dst=100189" </w:instrTex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статьями 9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instrText xml:space="preserve"> HYPERLINK "https://login.consultant.ru/link/?req=doc&amp;base=LAW&amp;n=494999&amp;dst=100202" \o "https://login.consultant.ru/link/?req=doc&amp;base=LAW&amp;n=494999&amp;dst=100202" </w:instrTex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10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 и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instrText xml:space="preserve"> HYPERLINK "https://login.consultant.ru/link/?req=doc&amp;base=LAW&amp;n=494999&amp;dst=100243" \o "https://login.consultant.ru/link/?req=doc&amp;base=LAW&amp;n=494999&amp;dst=100243" </w:instrTex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14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2) информационных технологий, предусмотренных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instrText xml:space="preserve"> HYPERLINK "https://login.consultant.ru/link/?req=doc&amp;base=LAW&amp;n=494999&amp;dst=100189" \o "https://login.consultant.ru/link/?req=doc&amp;base=LAW&amp;n=494999&amp;dst=100189" </w:instrTex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статьями 9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instrText xml:space="preserve"> HYPERLINK "https://login.consultant.ru/link/?req=doc&amp;base=LAW&amp;n=494999&amp;dst=100202" \o "https://login.consultant.ru/link/?req=doc&amp;base=LAW&amp;n=494999&amp;dst=100202" </w:instrTex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10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 и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instrText xml:space="preserve"> HYPERLINK "https://login.consultant.ru/link/?req=doc&amp;base=LAW&amp;n=494999&amp;dst=100243" \o "https://login.consultant.ru/link/?req=doc&amp;base=LAW&amp;n=494999&amp;dst=100243" </w:instrTex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14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 Федерального закона № 572-ФЗ.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3.3.4. Возможность приема ОМСУ или МФЦ запроса и документов и (или) информации, необходимых для предоста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rFonts w:ascii="PT Astra Serif" w:hAnsi="PT Astra Serif" w:eastAsia="PT Astra Serif" w:cs="PT Astra Serif"/>
        </w:rPr>
        <w:t xml:space="preserve">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МФЦ составляет: при направлении запроса почтовой связью, при направлении запроса в форме электронного документа посредством Единого портала,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на официальную электронную почту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3.4. Меж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ведомственное информационное взаимодействие.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1) сведения из Единого государственного реестра юридических лиц в случае, если заявителем является юридическое лицо;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Указанные информационные запросы направляются в Федеральную налоговую службу.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в) выписка из Единого государственного реестра недвижимости об объекте недвижимости (ЕГРН).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Запрос направляется в Росреестр.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3.5. Принятие решения о предоставлении (отказе в предоставлении)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3.5.1.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Основания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3.5.2. Срок принятия решения  – 30 календарных дней со дня поступления заявления в ОМСУ.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3.6. Предоставление результата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в течение не более 1 рабочего дня: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при личной явке: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без личной явки: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почтовым отправлением;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 адрес электронной почты;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электронной форме через личный кабинет заявителя на ЕПГУ.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567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3.6.2.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right"/>
        <w:spacing w:line="283" w:lineRule="atLeas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br w:type="page" w:clear="all"/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Приложение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right"/>
        <w:spacing w:line="283" w:lineRule="atLeas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540"/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</w:rPr>
      </w:r>
    </w:p>
    <w:p>
      <w:pPr>
        <w:ind w:firstLine="0"/>
        <w:jc w:val="center"/>
        <w:widowControl w:val="off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ПЕРЕЧЕНЬ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условных обозначений и сокращений,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идентификаторы категорий (признаков) заявителей,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исчерпывающий перечень документов,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необходимых для предоставления муниципальной услуги,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исчерпывающий перечень оснований для отказа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 приеме запроса о предоставлении муниципальной услуги и документов,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необходимых для предоставления услуги,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оснований для приостановления предоставления муниципальной услуги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или отказа в предоставлении муниципальной услуги,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формы запроса о предоставлении муниципальной услуги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540"/>
        <w:jc w:val="center"/>
        <w:widowControl w:val="off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I. Перечень условных обозначений и сокращений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40"/>
        <w:jc w:val="both"/>
        <w:widowControl w:val="o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bCs/>
          <w:sz w:val="26"/>
          <w:szCs w:val="26"/>
          <w:highlight w:val="none"/>
        </w:rPr>
      </w:r>
      <w:r>
        <w:rPr>
          <w:rFonts w:ascii="PT Astra Serif" w:hAnsi="PT Astra Serif" w:eastAsia="PT Astra Serif" w:cs="PT Astra Serif"/>
          <w:bCs/>
          <w:sz w:val="26"/>
          <w:szCs w:val="26"/>
          <w:highlight w:val="none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6"/>
          <w:szCs w:val="26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1. Условные сокращения: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6"/>
          <w:szCs w:val="26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а) ОМСУ – органы местного самоуправления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6"/>
          <w:szCs w:val="26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б) ЕПГУ – федеральная государственная информационная система "Единый портал государственных и муниципальных услуг (функций)";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6"/>
          <w:szCs w:val="26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2. Условные обозначения: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а) [Все] – документы представляются всеми заявителями, обращающимися за получением муниципальной услуги;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б) ИП – заявителем является Индивидуальный предприниматель;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в) ЮЛ – заявителем является юридическое лицо;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г) П(з) – представитель заявителя;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д) ЭП – направление электронного документа в уполномоченный орган на официальную электронную почту;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е) ЕПГУ – документы подаются посредством портала;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ж) ПС – документы подаются посредством почтовой связи;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з) Л - документы подаются при личном посещении МФЦ;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и) О – представляется оригинал документа;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к) О(э) – представляется оригинал документа в электронной форме;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л) К – представляется копия документа;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м) К(э) – представляется копия документа в электронной форме;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н) Д(1) – документы представляются в одном экземпляре;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о) Д(2) – документы представляются в двух экземплярах.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II. Идентификаторы категорий (признаков) заявителей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54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540"/>
        <w:jc w:val="right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Таблица № 1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</w:p>
    <w:tbl>
      <w:tblPr>
        <w:tblW w:w="9877" w:type="dxa"/>
        <w:jc w:val="center"/>
        <w:tblInd w:w="5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07"/>
        <w:gridCol w:w="5670"/>
      </w:tblGrid>
      <w:tr>
        <w:tblPrEx/>
        <w:trPr>
          <w:trHeight w:val="2040"/>
        </w:trPr>
        <w:tc>
          <w:tcPr>
            <w:tcW w:w="4207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Наименование отдельного признака заявителя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Результат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</w:tr>
      <w:tr>
        <w:tblPrEx/>
        <w:trPr>
          <w:trHeight w:val="525"/>
        </w:trPr>
        <w:tc>
          <w:tcPr>
            <w:tcW w:w="4207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</w:tr>
      <w:tr>
        <w:tblPrEx/>
        <w:trPr>
          <w:trHeight w:val="660"/>
        </w:trPr>
        <w:tc>
          <w:tcPr>
            <w:tcW w:w="420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Юридическое лицо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ЮЛ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</w:tr>
      <w:tr>
        <w:tblPrEx/>
        <w:trPr>
          <w:trHeight w:val="675"/>
        </w:trPr>
        <w:tc>
          <w:tcPr>
            <w:tcW w:w="420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Индивидуальный предприниматель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ИП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</w:tr>
      <w:tr>
        <w:tblPrEx/>
        <w:trPr>
          <w:trHeight w:val="675"/>
        </w:trPr>
        <w:tc>
          <w:tcPr>
            <w:tcW w:w="420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Физическое лицо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ФЛ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</w:tr>
    </w:tbl>
    <w:p>
      <w:pPr>
        <w:pStyle w:val="945"/>
        <w:ind w:firstLine="540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III.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Исчерпывающий перечень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540"/>
        <w:jc w:val="right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Таблица № 2 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540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tbl>
      <w:tblPr>
        <w:tblW w:w="9767" w:type="dxa"/>
        <w:jc w:val="center"/>
        <w:tblInd w:w="6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>
        <w:tblPrEx/>
        <w:trPr>
          <w:trHeight w:val="745"/>
        </w:trPr>
        <w:tc>
          <w:tcPr>
            <w:gridSpan w:val="2"/>
            <w:tcW w:w="486" w:type="dxa"/>
            <w:vAlign w:val="top"/>
            <w:textDirection w:val="lrTb"/>
            <w:noWrap w:val="false"/>
          </w:tcPr>
          <w:p>
            <w:pPr>
              <w:pStyle w:val="945"/>
              <w:ind w:firstLine="540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  <w:p>
            <w:pPr>
              <w:pStyle w:val="945"/>
              <w:ind w:firstLine="540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945" w:type="dxa"/>
            <w:vAlign w:val="top"/>
            <w:textDirection w:val="lrTb"/>
            <w:noWrap w:val="false"/>
          </w:tcPr>
          <w:p>
            <w:pPr>
              <w:pStyle w:val="945"/>
              <w:ind w:left="105"/>
              <w:jc w:val="center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Идентификаторы категорий (признаков) заявителей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  <w:p>
            <w:pPr>
              <w:pStyle w:val="945"/>
              <w:ind w:left="105"/>
              <w:jc w:val="center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326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Перечень необходимых для предоставления государственной услуги документов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34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2242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Иные требования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</w:tr>
      <w:tr>
        <w:tblPrEx/>
        <w:trPr>
          <w:trHeight w:val="720"/>
        </w:trPr>
        <w:tc>
          <w:tcPr>
            <w:gridSpan w:val="10"/>
            <w:tcW w:w="976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</w:tr>
      <w:tr>
        <w:tblPrEx/>
        <w:trPr>
          <w:trHeight w:val="381"/>
        </w:trPr>
        <w:tc>
          <w:tcPr>
            <w:tcW w:w="45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  <w:tc>
          <w:tcPr>
            <w:gridSpan w:val="3"/>
            <w:tcW w:w="1973" w:type="dxa"/>
            <w:vAlign w:val="top"/>
            <w:textDirection w:val="lrTb"/>
            <w:noWrap w:val="false"/>
          </w:tcPr>
          <w:p>
            <w:pPr>
              <w:pStyle w:val="945"/>
              <w:ind w:left="13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ИП, ЮЛ, ФЛ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326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Заявление о предоставлении муниципальной услуги (приложение к настоящему административному регламенту – образец 1).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34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ЕПГУ, ЭП, ПС, 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2242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[Все], Д(1), О(э)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</w:tr>
      <w:tr>
        <w:tblPrEx/>
        <w:trPr>
          <w:trHeight w:val="495"/>
        </w:trPr>
        <w:tc>
          <w:tcPr>
            <w:tcW w:w="45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  <w:tc>
          <w:tcPr>
            <w:gridSpan w:val="3"/>
            <w:tcW w:w="1973" w:type="dxa"/>
            <w:vAlign w:val="top"/>
            <w:textDirection w:val="lrTb"/>
            <w:noWrap w:val="false"/>
          </w:tcPr>
          <w:p>
            <w:pPr>
              <w:pStyle w:val="945"/>
              <w:ind w:left="13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ИП, ФЛ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326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Документ, удостоверяющий </w:t>
            </w:r>
            <w:r>
              <w:rPr>
                <w:rFonts w:ascii="PT Astra Serif" w:hAnsi="PT Astra Serif" w:eastAsia="PT Astra Serif" w:cs="PT Astra Serif"/>
                <w:bCs/>
              </w:rPr>
              <w:t xml:space="preserve">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34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ЕПГУ, ЭП, ПС, 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2242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</w:tr>
      <w:tr>
        <w:tblPrEx/>
        <w:trPr>
          <w:trHeight w:val="495"/>
        </w:trPr>
        <w:tc>
          <w:tcPr>
            <w:tcW w:w="45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  <w:tc>
          <w:tcPr>
            <w:gridSpan w:val="3"/>
            <w:tcW w:w="1973" w:type="dxa"/>
            <w:vAlign w:val="top"/>
            <w:textDirection w:val="lrTb"/>
            <w:noWrap w:val="false"/>
          </w:tcPr>
          <w:p>
            <w:pPr>
              <w:pStyle w:val="945"/>
              <w:ind w:left="13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ЮЛ, ИП, ФЛ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326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Представитель заявителя дополнительно</w:t>
            </w:r>
            <w:r>
              <w:rPr>
                <w:rFonts w:ascii="PT Astra Serif" w:hAnsi="PT Astra Serif" w:eastAsia="PT Astra Serif" w:cs="PT Astra Serif"/>
                <w:bCs/>
              </w:rPr>
              <w:t xml:space="preserve">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</w:t>
            </w:r>
            <w:r>
              <w:rPr>
                <w:rFonts w:ascii="PT Astra Serif" w:hAnsi="PT Astra Serif" w:eastAsia="PT Astra Serif" w:cs="PT Astra Serif"/>
                <w:bCs/>
              </w:rPr>
              <w:t xml:space="preserve">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</w:t>
            </w:r>
            <w:r>
              <w:rPr>
                <w:rFonts w:ascii="PT Astra Serif" w:hAnsi="PT Astra Serif" w:eastAsia="PT Astra Serif" w:cs="PT Astra Serif"/>
                <w:bCs/>
              </w:rPr>
              <w:t xml:space="preserve">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</w:t>
            </w:r>
            <w:r>
              <w:rPr>
                <w:rFonts w:ascii="PT Astra Serif" w:hAnsi="PT Astra Serif" w:eastAsia="PT Astra Serif" w:cs="PT Astra Serif"/>
                <w:bCs/>
              </w:rPr>
              <w:t xml:space="preserve">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34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ЕПГУ, ЭП, ПС, 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2242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</w:tr>
      <w:tr>
        <w:tblPrEx/>
        <w:trPr>
          <w:trHeight w:val="495"/>
        </w:trPr>
        <w:tc>
          <w:tcPr>
            <w:tcW w:w="45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  <w:tc>
          <w:tcPr>
            <w:gridSpan w:val="3"/>
            <w:tcW w:w="1973" w:type="dxa"/>
            <w:vAlign w:val="top"/>
            <w:textDirection w:val="lrTb"/>
            <w:noWrap w:val="false"/>
          </w:tcPr>
          <w:p>
            <w:pPr>
              <w:pStyle w:val="945"/>
              <w:ind w:left="13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ЮЛ, ИП, ФЛ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326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34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ЕПГУ, ЭП, ПС, 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2242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</w:r>
          </w:p>
        </w:tc>
      </w:tr>
      <w:tr>
        <w:tblPrEx/>
        <w:trPr>
          <w:trHeight w:val="1146"/>
        </w:trPr>
        <w:tc>
          <w:tcPr>
            <w:gridSpan w:val="10"/>
            <w:tcW w:w="976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Исчерпывающий перечень документов, необходимых в соответствии </w:t>
            </w:r>
            <w:r>
              <w:rPr>
                <w:rFonts w:ascii="PT Astra Serif" w:hAnsi="PT Astra Serif" w:eastAsia="PT Astra Serif" w:cs="PT Astra Serif"/>
                <w:bCs/>
              </w:rPr>
              <w:t xml:space="preserve">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</w:tr>
      <w:tr>
        <w:tblPrEx/>
        <w:trPr>
          <w:trHeight w:val="599"/>
        </w:trPr>
        <w:tc>
          <w:tcPr>
            <w:gridSpan w:val="3"/>
            <w:tcW w:w="63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75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ЮЛ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3195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Выписку из Единого государственного реестра юридических лиц в случае, если заявителем является юридическое лицо.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9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ЕПГУ, ЭП, ПС, 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tcW w:w="217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</w:tr>
      <w:tr>
        <w:tblPrEx/>
        <w:trPr>
          <w:trHeight w:val="534"/>
        </w:trPr>
        <w:tc>
          <w:tcPr>
            <w:gridSpan w:val="3"/>
            <w:tcW w:w="63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75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ИП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3195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9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ЕПГУ, ЭП, ПС, 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tcW w:w="217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</w:tr>
      <w:tr>
        <w:tblPrEx/>
        <w:trPr>
          <w:trHeight w:val="555"/>
        </w:trPr>
        <w:tc>
          <w:tcPr>
            <w:gridSpan w:val="3"/>
            <w:tcW w:w="63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1875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ЮЛ, ИП, ФЛ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gridSpan w:val="2"/>
            <w:tcW w:w="3195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  <w:iCs/>
              </w:rPr>
            </w:pPr>
            <w:r>
              <w:rPr>
                <w:rFonts w:ascii="PT Astra Serif" w:hAnsi="PT Astra Serif" w:eastAsia="PT Astra Serif" w:cs="PT Astra Serif"/>
                <w:bCs/>
                <w:iCs/>
                <w:lang w:bidi="ru-RU"/>
              </w:rPr>
              <w:t xml:space="preserve">Выписку из Единого государственного реестра недвижимости об объекте недвижимости (ЕГРН)</w:t>
            </w:r>
            <w:r>
              <w:rPr>
                <w:rFonts w:ascii="PT Astra Serif" w:hAnsi="PT Astra Serif" w:eastAsia="PT Astra Serif" w:cs="PT Astra Serif"/>
                <w:bCs/>
                <w:iCs/>
                <w:lang w:bidi="ru-RU"/>
              </w:rPr>
            </w:r>
            <w:r>
              <w:rPr>
                <w:rFonts w:ascii="PT Astra Serif" w:hAnsi="PT Astra Serif" w:eastAsia="PT Astra Serif" w:cs="PT Astra Serif"/>
                <w:bCs/>
                <w:iCs/>
                <w:lang w:bidi="ru-RU"/>
              </w:rPr>
            </w:r>
          </w:p>
        </w:tc>
        <w:tc>
          <w:tcPr>
            <w:gridSpan w:val="2"/>
            <w:tcW w:w="189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ЕПГУ, ЭП, ПС, 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tcW w:w="2177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widowControl w:val="off"/>
              <w:rPr>
                <w:rFonts w:ascii="PT Astra Serif" w:hAnsi="PT Astra Serif" w:cs="PT Astra Serif"/>
                <w:bCs/>
              </w:rPr>
            </w:pPr>
            <w:r>
              <w:rPr>
                <w:rFonts w:ascii="PT Astra Serif" w:hAnsi="PT Astra Serif" w:eastAsia="PT Astra Serif" w:cs="PT Astra Serif"/>
                <w:bCs/>
                <w:sz w:val="28"/>
                <w:szCs w:val="28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</w:tr>
    </w:tbl>
    <w:p>
      <w:pPr>
        <w:pStyle w:val="945"/>
        <w:ind w:firstLine="567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br w:type="page" w:clear="all"/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0"/>
        <w:jc w:val="center"/>
        <w:widowControl w:val="off"/>
        <w:rPr>
          <w:rFonts w:ascii="PT Astra Serif" w:hAnsi="PT Astra Serif" w:cs="PT Astra Serif"/>
          <w:b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jc w:val="right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Таблица № 3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ind w:firstLine="567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9"/>
        <w:gridCol w:w="6430"/>
        <w:gridCol w:w="3199"/>
      </w:tblGrid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ind w:left="-709" w:firstLine="709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№ п/п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Перечень оснований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Идентификатор категорий (признаков) заявителей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10138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Заявление подано лицом, не уполномоченным на осуществление таких действий.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ИП, ЮЛ, ФЛ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ИП, ЮЛ, ФЛ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Заявление на получение услуги оформлено не в соответствии с административным регламентом;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ИП, ЮЛ, ФЛ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10138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Исчерпывающий перечень оснований для приостановления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ИП, ЮЛ, ФЛ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10138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Исчерпывающий перечень оснований для отказа в предоставлении муниципальной услуги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717"/>
        </w:trPr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Представленные заявителем документы не отвечают требованиям, установленным административным регламентом.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ИП, ЮЛ, ФЛ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Представленные заявителем документы недействительны/указанные в заявлении сведения недостоверны.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ИП, ЮЛ, ФЛ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Отсутствие права на предоставление муниципальной услуги: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ИП, ЮЛ, ФЛ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а) планируемое на условиях сервитута использование земельного участка не допускается в соответствии с федеральными законами;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2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2"/>
              </w:rPr>
            </w:r>
          </w:p>
        </w:tc>
      </w:tr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б)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2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2"/>
              </w:rPr>
            </w:r>
          </w:p>
        </w:tc>
      </w:tr>
      <w:tr>
        <w:tblPrEx/>
        <w:trPr/>
        <w:tc>
          <w:tcPr>
            <w:tcW w:w="50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643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Заявление об установлении сервитута направлено в орган местного самоуправления, который не вправе заключать соглашение об установлении сервитута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  <w:tc>
          <w:tcPr>
            <w:tcW w:w="3199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ИП, ЮЛ, ФЛ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</w:p>
        </w:tc>
      </w:tr>
    </w:tbl>
    <w:p>
      <w:pPr>
        <w:pStyle w:val="945"/>
        <w:jc w:val="center"/>
        <w:widowControl w:val="off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</w:p>
    <w:p>
      <w:pPr>
        <w:pStyle w:val="945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br w:type="page" w:clear="all"/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</w:p>
    <w:p>
      <w:pPr>
        <w:pStyle w:val="945"/>
        <w:jc w:val="center"/>
        <w:widowControl w:val="off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V. Формы заявления 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71"/>
        <w:jc w:val="right"/>
        <w:rPr>
          <w:rFonts w:ascii="PT Astra Serif" w:hAnsi="PT Astra Serif" w:cs="PT Astra Serif"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 1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center"/>
        <w:shd w:val="clear" w:color="auto" w:fill="ffffff"/>
        <w:widowControl w:val="off"/>
        <w:rPr>
          <w:rFonts w:ascii="PT Astra Serif" w:hAnsi="PT Astra Serif" w:cs="PT Astra Serif"/>
          <w:sz w:val="28"/>
          <w:szCs w:val="28"/>
        </w:rPr>
        <w:outlineLvl w:val="2"/>
      </w:pPr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sz w:val="28"/>
          <w:szCs w:val="28"/>
        </w:rPr>
        <w:t xml:space="preserve">Форма заявления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center"/>
        <w:shd w:val="clear" w:color="auto" w:fill="ffffff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 заключении соглашения об установлении сервитута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both"/>
        <w:shd w:val="clear" w:color="auto" w:fill="ffffff"/>
        <w:widowControl w:val="off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tbl>
      <w:tblPr>
        <w:tblW w:w="10119" w:type="dxa"/>
        <w:jc w:val="center"/>
        <w:tblInd w:w="0" w:type="dxa"/>
        <w:tblLayout w:type="fixed"/>
        <w:tblCellMar>
          <w:left w:w="10" w:type="dxa"/>
          <w:top w:w="0" w:type="dxa"/>
          <w:right w:w="10" w:type="dxa"/>
          <w:bottom w:w="0" w:type="dxa"/>
        </w:tblCellMar>
        <w:tblLook w:val="04A0" w:firstRow="1" w:lastRow="0" w:firstColumn="1" w:lastColumn="0" w:noHBand="0" w:noVBand="1"/>
      </w:tblPr>
      <w:tblGrid>
        <w:gridCol w:w="4282"/>
        <w:gridCol w:w="3970"/>
        <w:gridCol w:w="1867"/>
      </w:tblGrid>
      <w:tr>
        <w:tblPrEx/>
        <w:trPr>
          <w:trHeight w:val="394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lang w:bidi="ru-RU"/>
              </w:rPr>
              <w:t xml:space="preserve">Администрация Лужского муниципального района Ленинградской области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  <w:lang w:bidi="ru-RU"/>
              </w:rPr>
            </w:r>
          </w:p>
        </w:tc>
      </w:tr>
      <w:tr>
        <w:tblPrEx/>
        <w:trPr>
          <w:trHeight w:val="264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lang w:bidi="ru-RU"/>
              </w:rPr>
              <w:t xml:space="preserve">Сведения о заявителе</w:t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</w:p>
        </w:tc>
      </w:tr>
      <w:tr>
        <w:tblPrEx/>
        <w:trPr>
          <w:trHeight w:val="499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77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Заявитель обратился лично?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bottom"/>
            <w:textDirection w:val="lrTb"/>
            <w:noWrap w:val="false"/>
          </w:tcPr>
          <w:p>
            <w:pPr>
              <w:pStyle w:val="945"/>
              <w:numPr>
                <w:ilvl w:val="0"/>
                <w:numId w:val="58"/>
              </w:numPr>
              <w:widowControl w:val="off"/>
              <w:tabs>
                <w:tab w:val="left" w:pos="163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Заявитель обратился лично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  <w:p>
            <w:pPr>
              <w:pStyle w:val="945"/>
              <w:numPr>
                <w:ilvl w:val="0"/>
                <w:numId w:val="58"/>
              </w:numPr>
              <w:widowControl w:val="off"/>
              <w:tabs>
                <w:tab w:val="left" w:pos="163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Обратился представитель заявителя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5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lang w:bidi="ru-RU"/>
              </w:rPr>
              <w:t xml:space="preserve">Данные заявителя Юридического лица</w:t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Полное наименование организации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Сокращенное наименование организации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Организационно-правовая форма организации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5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ОГРН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ИНН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35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5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Почтовый адрес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Фактический адрес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Фамилия Имя Отчество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Наименование документа, удостоверяющего личность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Серия и номер документа, удостоверяющего личность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Дата выдачи документа, удостоверяющего личность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Телефон руководителя ЮЛ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4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lang w:bidi="ru-RU"/>
              </w:rPr>
              <w:t xml:space="preserve">Данные заявителя Физического лица</w:t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Почтовый адрес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4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lang w:bidi="ru-RU"/>
              </w:rPr>
              <w:t xml:space="preserve">Данные заявителя Индивидуального предпринимателя</w:t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ОГРНИП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ИНН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Почтовый адрес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4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lang w:bidi="ru-RU"/>
              </w:rPr>
              <w:t xml:space="preserve">Сведения о представителе</w:t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  <w:r>
              <w:rPr>
                <w:rFonts w:ascii="PT Astra Serif" w:hAnsi="PT Astra Serif" w:eastAsia="PT Astra Serif" w:cs="PT Astra Serif"/>
                <w:lang w:bidi="ru-RU"/>
              </w:rPr>
            </w:r>
          </w:p>
        </w:tc>
      </w:tr>
      <w:tr>
        <w:tblPrEx/>
        <w:trPr>
          <w:trHeight w:val="739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77" w:type="dxa"/>
            <w:vAlign w:val="center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Кто представляет интересы заявителя?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bottom"/>
            <w:textDirection w:val="lrTb"/>
            <w:noWrap w:val="false"/>
          </w:tcPr>
          <w:p>
            <w:pPr>
              <w:pStyle w:val="945"/>
              <w:numPr>
                <w:ilvl w:val="0"/>
                <w:numId w:val="59"/>
              </w:numPr>
              <w:widowControl w:val="off"/>
              <w:tabs>
                <w:tab w:val="left" w:pos="158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Физическое лицо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  <w:p>
            <w:pPr>
              <w:pStyle w:val="945"/>
              <w:numPr>
                <w:ilvl w:val="0"/>
                <w:numId w:val="59"/>
              </w:numPr>
              <w:widowControl w:val="off"/>
              <w:tabs>
                <w:tab w:val="left" w:pos="158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Индивидуальный предприниматель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  <w:p>
            <w:pPr>
              <w:pStyle w:val="945"/>
              <w:numPr>
                <w:ilvl w:val="0"/>
                <w:numId w:val="59"/>
              </w:numPr>
              <w:widowControl w:val="off"/>
              <w:tabs>
                <w:tab w:val="left" w:pos="158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Юридическое лицо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499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77" w:type="dxa"/>
            <w:vAlign w:val="center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Обратился руководитель юридического лица?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7d7d7d"/>
                <w:sz w:val="19"/>
                <w:szCs w:val="19"/>
                <w:lang w:bidi="ru-RU"/>
              </w:rPr>
              <w:t xml:space="preserve">□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Обратился руководитель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color w:val="7d7d7d"/>
                <w:sz w:val="19"/>
                <w:szCs w:val="19"/>
                <w:lang w:bidi="ru-RU"/>
              </w:rPr>
              <w:t xml:space="preserve">□ 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Обратилось иное уполномоченное лицо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i/>
                <w:iCs/>
                <w:sz w:val="20"/>
                <w:szCs w:val="20"/>
                <w:lang w:bidi="ru-RU"/>
              </w:rPr>
              <w:t xml:space="preserve">Представитель Юридическое лицо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lang w:bidi="ru-RU"/>
              </w:rPr>
            </w:r>
          </w:p>
        </w:tc>
      </w:tr>
      <w:tr>
        <w:tblPrEx/>
        <w:trPr>
          <w:trHeight w:val="245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Полное наименование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4" w:type="dxa"/>
            <w:vAlign w:val="bottom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ОГРН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ИНН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Представитель Физическое лицо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Представитель Индивидуальный предприниматель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Фамилия Имя Отчество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ОГРНИП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ИНН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Наименование документа, удостоверяющего личность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Серия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Номер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Дата выдачи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Электронная почта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269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4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  <w:t xml:space="preserve">Вариант предоставления услуги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  <w:lang w:bidi="ru-RU"/>
              </w:rPr>
            </w:r>
          </w:p>
        </w:tc>
      </w:tr>
      <w:tr>
        <w:tblPrEx/>
        <w:trPr>
          <w:trHeight w:val="1598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82" w:type="dxa"/>
            <w:vAlign w:val="center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Выберите цель сервитута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bottom"/>
            <w:textDirection w:val="lrTb"/>
            <w:noWrap w:val="false"/>
          </w:tcPr>
          <w:p>
            <w:pPr>
              <w:pStyle w:val="1_1120"/>
              <w:numPr>
                <w:ilvl w:val="0"/>
                <w:numId w:val="60"/>
              </w:numPr>
              <w:ind w:firstLine="0"/>
              <w:spacing w:line="254" w:lineRule="auto"/>
              <w:tabs>
                <w:tab w:val="left" w:pos="259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Размещение линейных объектов и иных сооружений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  <w:p>
            <w:pPr>
              <w:pStyle w:val="1_1120"/>
              <w:numPr>
                <w:ilvl w:val="0"/>
                <w:numId w:val="60"/>
              </w:numPr>
              <w:ind w:firstLine="0"/>
              <w:spacing w:line="254" w:lineRule="auto"/>
              <w:tabs>
                <w:tab w:val="left" w:pos="259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Проведение изыскательских работ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  <w:p>
            <w:pPr>
              <w:pStyle w:val="1_1120"/>
              <w:numPr>
                <w:ilvl w:val="0"/>
                <w:numId w:val="60"/>
              </w:numPr>
              <w:ind w:firstLine="0"/>
              <w:spacing w:line="254" w:lineRule="auto"/>
              <w:tabs>
                <w:tab w:val="left" w:pos="259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Недропользование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  <w:p>
            <w:pPr>
              <w:pStyle w:val="1_1120"/>
              <w:numPr>
                <w:ilvl w:val="0"/>
                <w:numId w:val="60"/>
              </w:numPr>
              <w:ind w:firstLine="0"/>
              <w:spacing w:line="254" w:lineRule="auto"/>
              <w:tabs>
                <w:tab w:val="left" w:pos="259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Проход (проезд) через соседний участок, строительство, реконструкция, эксплуатация линейных объектов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  <w:p>
            <w:pPr>
              <w:pStyle w:val="1_1120"/>
              <w:numPr>
                <w:ilvl w:val="0"/>
                <w:numId w:val="60"/>
              </w:numPr>
              <w:ind w:firstLine="0"/>
              <w:spacing w:line="254" w:lineRule="auto"/>
              <w:tabs>
                <w:tab w:val="left" w:pos="259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Иные цели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</w:tr>
      <w:tr>
        <w:tblPrEx/>
        <w:trPr>
          <w:trHeight w:val="499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82" w:type="dxa"/>
            <w:vAlign w:val="top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Сервитут устанавливается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bottom"/>
            <w:textDirection w:val="lrTb"/>
            <w:noWrap w:val="false"/>
          </w:tcPr>
          <w:p>
            <w:pPr>
              <w:pStyle w:val="1_1120"/>
              <w:numPr>
                <w:ilvl w:val="0"/>
                <w:numId w:val="61"/>
              </w:numPr>
              <w:ind w:firstLine="0"/>
              <w:spacing w:line="240" w:lineRule="auto"/>
              <w:tabs>
                <w:tab w:val="left" w:pos="259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На земельный участок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  <w:p>
            <w:pPr>
              <w:pStyle w:val="1_1120"/>
              <w:numPr>
                <w:ilvl w:val="0"/>
                <w:numId w:val="61"/>
              </w:numPr>
              <w:ind w:firstLine="0"/>
              <w:spacing w:line="240" w:lineRule="auto"/>
              <w:tabs>
                <w:tab w:val="left" w:pos="259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На часть земельного участка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</w:tr>
      <w:tr>
        <w:tblPrEx/>
        <w:trPr>
          <w:trHeight w:val="235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1_1120"/>
              <w:ind w:firstLine="0"/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iCs/>
                <w:sz w:val="20"/>
                <w:szCs w:val="20"/>
              </w:rPr>
              <w:t xml:space="preserve">Для установления сервитута на ЗУ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Предоставить сведения о ЗУ: кадастровый (условный) номер: адрес или описание местоположения ЗУ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</w:tr>
      <w:tr>
        <w:tblPrEx/>
        <w:trPr>
          <w:trHeight w:val="23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1_1120"/>
              <w:ind w:firstLine="0"/>
              <w:jc w:val="center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i/>
                <w:iCs/>
                <w:sz w:val="20"/>
                <w:szCs w:val="20"/>
              </w:rPr>
              <w:t xml:space="preserve">Для установления сервитута на часть ЗУ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09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82" w:type="dxa"/>
            <w:vAlign w:val="bottom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Часть земельного участка поставлена на кадастровый учет?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bottom"/>
            <w:textDirection w:val="lrTb"/>
            <w:noWrap w:val="false"/>
          </w:tcPr>
          <w:p>
            <w:pPr>
              <w:pStyle w:val="1_1120"/>
              <w:numPr>
                <w:ilvl w:val="0"/>
                <w:numId w:val="62"/>
              </w:numPr>
              <w:ind w:firstLine="0"/>
              <w:spacing w:line="240" w:lineRule="auto"/>
              <w:tabs>
                <w:tab w:val="left" w:pos="259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Часть земельного участка поставлена на кадастровый учет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  <w:p>
            <w:pPr>
              <w:pStyle w:val="1_1120"/>
              <w:numPr>
                <w:ilvl w:val="0"/>
                <w:numId w:val="62"/>
              </w:numPr>
              <w:ind w:firstLine="0"/>
              <w:spacing w:line="240" w:lineRule="auto"/>
              <w:tabs>
                <w:tab w:val="left" w:pos="259" w:leader="none"/>
              </w:tabs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Часть земельного участка не поставлена на кадастровый учет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</w:tr>
      <w:tr>
        <w:tblPrEx/>
        <w:trPr>
          <w:trHeight w:val="466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>
              <w:rPr>
                <w:rFonts w:ascii="PT Astra Serif" w:hAnsi="PT Astra Serif" w:eastAsia="PT Astra Serif" w:cs="PT Astra Serif"/>
                <w:i/>
                <w:iCs/>
                <w:sz w:val="20"/>
                <w:szCs w:val="20"/>
              </w:rPr>
              <w:t xml:space="preserve">(в случае, если часть ЗУ поставлена на кадастровый учет)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7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rFonts w:ascii="PT Astra Serif" w:hAnsi="PT Astra Serif" w:eastAsia="PT Astra Serif" w:cs="PT Astra Serif"/>
                <w:i/>
                <w:iCs/>
                <w:sz w:val="20"/>
                <w:szCs w:val="20"/>
              </w:rPr>
              <w:t xml:space="preserve">(в случае, если часть ЗУ не поставлена на кадастровый учет)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70" w:hRule="exact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4282" w:type="dxa"/>
            <w:vAlign w:val="bottom"/>
            <w:textDirection w:val="lrTb"/>
            <w:noWrap w:val="false"/>
          </w:tcPr>
          <w:p>
            <w:pPr>
              <w:pStyle w:val="1_1120"/>
              <w:ind w:firstLine="0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Схема границ сервитута на кадастровом плане территории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837" w:type="dxa"/>
            <w:vAlign w:val="center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Приложить документ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</w:tr>
      <w:tr>
        <w:tblPrEx/>
        <w:trPr>
          <w:trHeight w:val="240" w:hRule="exac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119" w:type="dxa"/>
            <w:vAlign w:val="bottom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rPr>
                <w:rFonts w:ascii="PT Astra Serif" w:hAnsi="PT Astra Serif" w:cs="PT Astra Serif"/>
                <w:sz w:val="19"/>
                <w:szCs w:val="19"/>
              </w:rPr>
            </w:pPr>
            <w:r>
              <w:rPr>
                <w:rFonts w:ascii="PT Astra Serif" w:hAnsi="PT Astra Serif" w:eastAsia="PT Astra Serif" w:cs="PT Astra Serif"/>
                <w:sz w:val="19"/>
                <w:szCs w:val="19"/>
              </w:rPr>
              <w:t xml:space="preserve">Срок установления сервитута</w:t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  <w:r>
              <w:rPr>
                <w:rFonts w:ascii="PT Astra Serif" w:hAnsi="PT Astra Serif" w:eastAsia="PT Astra Serif" w:cs="PT Astra Serif"/>
                <w:sz w:val="19"/>
                <w:szCs w:val="19"/>
              </w:rPr>
            </w:r>
          </w:p>
        </w:tc>
      </w:tr>
      <w:tr>
        <w:tblPrEx/>
        <w:trPr>
          <w:trHeight w:val="264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8252" w:type="dxa"/>
            <w:vAlign w:val="bottom"/>
            <w:textDirection w:val="lrTb"/>
            <w:noWrap w:val="false"/>
          </w:tcPr>
          <w:p>
            <w:pPr>
              <w:pStyle w:val="1_1120"/>
              <w:ind w:firstLine="140"/>
              <w:spacing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Подпись: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67" w:type="dxa"/>
            <w:vAlign w:val="bottom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Дата: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</w:p>
        </w:tc>
      </w:tr>
      <w:tr>
        <w:tblPrEx/>
        <w:trPr>
          <w:trHeight w:val="250" w:hRule="exac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</w:tcBorders>
            <w:tcW w:w="8252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0"/>
                <w:szCs w:val="10"/>
              </w:rPr>
            </w:pPr>
            <w:r>
              <w:rPr>
                <w:rFonts w:ascii="PT Astra Serif" w:hAnsi="PT Astra Serif" w:eastAsia="PT Astra Serif" w:cs="PT Astra Serif"/>
                <w:sz w:val="10"/>
                <w:szCs w:val="10"/>
              </w:rPr>
            </w:r>
            <w:r>
              <w:rPr>
                <w:rFonts w:ascii="PT Astra Serif" w:hAnsi="PT Astra Serif" w:eastAsia="PT Astra Serif" w:cs="PT Astra Serif"/>
                <w:sz w:val="10"/>
                <w:szCs w:val="10"/>
              </w:rPr>
            </w:r>
            <w:r>
              <w:rPr>
                <w:rFonts w:ascii="PT Astra Serif" w:hAnsi="PT Astra Serif" w:eastAsia="PT Astra Serif" w:cs="PT Astra Serif"/>
                <w:sz w:val="10"/>
                <w:szCs w:val="1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67" w:type="dxa"/>
            <w:vAlign w:val="center"/>
            <w:textDirection w:val="lrTb"/>
            <w:noWrap w:val="false"/>
          </w:tcPr>
          <w:p>
            <w:pPr>
              <w:pStyle w:val="1_1120"/>
              <w:ind w:firstLine="0"/>
              <w:spacing w:line="240" w:lineRule="auto"/>
              <w:tabs>
                <w:tab w:val="left" w:pos="302" w:leader="none"/>
                <w:tab w:val="left" w:pos="1421" w:leader="none"/>
              </w:tabs>
              <w:rPr>
                <w:rFonts w:ascii="PT Astra Serif" w:hAnsi="PT Astra Serif" w:cs="PT Astra Serif"/>
                <w:sz w:val="11"/>
                <w:szCs w:val="11"/>
              </w:rPr>
            </w:pPr>
            <w:r>
              <w:rPr>
                <w:rFonts w:ascii="PT Astra Serif" w:hAnsi="PT Astra Serif" w:eastAsia="PT Astra Serif" w:cs="PT Astra Serif"/>
                <w:sz w:val="11"/>
                <w:szCs w:val="11"/>
              </w:rPr>
              <w:t xml:space="preserve">П</w:t>
              <w:tab/>
              <w:t xml:space="preserve">Н</w:t>
              <w:tab/>
              <w:t xml:space="preserve">р</w:t>
            </w:r>
            <w:r>
              <w:rPr>
                <w:rFonts w:ascii="PT Astra Serif" w:hAnsi="PT Astra Serif" w:eastAsia="PT Astra Serif" w:cs="PT Astra Serif"/>
                <w:sz w:val="11"/>
                <w:szCs w:val="11"/>
              </w:rPr>
            </w:r>
            <w:r>
              <w:rPr>
                <w:rFonts w:ascii="PT Astra Serif" w:hAnsi="PT Astra Serif" w:eastAsia="PT Astra Serif" w:cs="PT Astra Serif"/>
                <w:sz w:val="11"/>
                <w:szCs w:val="11"/>
              </w:rPr>
            </w:r>
          </w:p>
        </w:tc>
      </w:tr>
      <w:tr>
        <w:tblPrEx/>
        <w:trPr>
          <w:trHeight w:val="298" w:hRule="exac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282" w:type="dxa"/>
            <w:vAlign w:val="bottom"/>
            <w:textDirection w:val="lrTb"/>
            <w:noWrap w:val="false"/>
          </w:tcPr>
          <w:p>
            <w:pPr>
              <w:pStyle w:val="1_1120"/>
              <w:ind w:firstLine="140"/>
              <w:spacing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970" w:type="dxa"/>
            <w:vAlign w:val="bottom"/>
            <w:textDirection w:val="lrTb"/>
            <w:noWrap w:val="false"/>
          </w:tcPr>
          <w:p>
            <w:pPr>
              <w:pStyle w:val="1_1120"/>
              <w:ind w:left="1100" w:firstLine="0"/>
              <w:jc w:val="both"/>
              <w:spacing w:line="240" w:lineRule="auto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szCs w:val="22"/>
              </w:rPr>
              <w:t xml:space="preserve">(инициалы, фамилия)</w:t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  <w:r>
              <w:rPr>
                <w:rFonts w:ascii="PT Astra Serif" w:hAnsi="PT Astra Serif" w:eastAsia="PT Astra Serif" w:cs="PT Astra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10"/>
                <w:szCs w:val="10"/>
              </w:rPr>
            </w:pPr>
            <w:r>
              <w:rPr>
                <w:rFonts w:ascii="PT Astra Serif" w:hAnsi="PT Astra Serif" w:eastAsia="PT Astra Serif" w:cs="PT Astra Serif"/>
                <w:sz w:val="10"/>
                <w:szCs w:val="10"/>
              </w:rPr>
            </w:r>
            <w:r>
              <w:rPr>
                <w:rFonts w:ascii="PT Astra Serif" w:hAnsi="PT Astra Serif" w:eastAsia="PT Astra Serif" w:cs="PT Astra Serif"/>
                <w:sz w:val="10"/>
                <w:szCs w:val="10"/>
              </w:rPr>
            </w:r>
            <w:r>
              <w:rPr>
                <w:rFonts w:ascii="PT Astra Serif" w:hAnsi="PT Astra Serif" w:eastAsia="PT Astra Serif" w:cs="PT Astra Serif"/>
                <w:sz w:val="10"/>
                <w:szCs w:val="10"/>
              </w:rPr>
            </w:r>
          </w:p>
        </w:tc>
      </w:tr>
    </w:tbl>
    <w:p>
      <w:pPr>
        <w:pStyle w:val="945"/>
        <w:jc w:val="both"/>
        <w:shd w:val="clear" w:color="auto" w:fill="ffffff"/>
        <w:widowControl w:val="off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pStyle w:val="945"/>
        <w:shd w:val="clear" w:color="auto" w:fill="ffffff"/>
        <w:widowControl w:val="off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</w:rPr>
        <w:t xml:space="preserve"> </w:t>
      </w:r>
      <w:r>
        <w:rPr>
          <w:rFonts w:ascii="PT Astra Serif" w:hAnsi="PT Astra Serif" w:eastAsia="PT Astra Serif" w:cs="PT Astra Serif"/>
          <w:sz w:val="20"/>
          <w:szCs w:val="20"/>
        </w:rPr>
        <w:t xml:space="preserve">Результат рассмотрения заявления прошу: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p>
      <w:pPr>
        <w:pStyle w:val="945"/>
        <w:shd w:val="clear" w:color="auto" w:fill="ffffff"/>
        <w:widowControl w:val="off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</w:p>
    <w:tbl>
      <w:tblPr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9247"/>
      </w:tblGrid>
      <w:tr>
        <w:tblPrEx/>
        <w:trPr/>
        <w:tc>
          <w:tcPr>
            <w:tcBorders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выдать на руки в МФЦ, расположенном по адресу:__________________________________________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407"/>
        </w:trPr>
        <w:tc>
          <w:tcPr>
            <w:tcBorders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right w:val="none" w:color="000000" w:sz="4" w:space="0"/>
            </w:tcBorders>
            <w:tcW w:w="9247" w:type="dxa"/>
            <w:vAlign w:val="center"/>
            <w:vMerge w:val="restart"/>
            <w:textDirection w:val="lrTb"/>
            <w:noWrap w:val="false"/>
          </w:tcPr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направить почтой по адресу:_____________________________________________________________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направить в электронной форме в личный кабинет на ЕПГУ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tcBorders>
              <w:right w:val="single" w:color="000000" w:sz="4" w:space="0"/>
            </w:tcBorders>
            <w:tcW w:w="534" w:type="dxa"/>
            <w:vAlign w:val="top"/>
            <w:textDirection w:val="lrTb"/>
            <w:noWrap w:val="false"/>
          </w:tcPr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vMerge w:val="continue"/>
            <w:textDirection w:val="lrTb"/>
            <w:noWrap w:val="false"/>
          </w:tcPr>
          <w:p>
            <w:pPr>
              <w:pStyle w:val="945"/>
              <w:shd w:val="clear" w:color="auto" w:fill="ffffff"/>
              <w:widowControl w:val="o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35"/>
        </w:trPr>
        <w:tc>
          <w:tcPr>
            <w:shd w:val="clear" w:color="ffffff" w:fill="ffffff"/>
            <w:tcBorders>
              <w:right w:val="single" w:color="000000" w:sz="4" w:space="0"/>
            </w:tcBorders>
            <w:tcW w:w="534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vMerge w:val="restart"/>
            <w:textDirection w:val="lrTb"/>
            <w:noWrap w:val="false"/>
          </w:tcPr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trike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направить на адрес электронной почты</w:t>
            </w:r>
            <w:r>
              <w:rPr>
                <w:rFonts w:ascii="PT Astra Serif" w:hAnsi="PT Astra Serif" w:eastAsia="PT Astra Serif" w:cs="PT Astra Serif"/>
                <w:strike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trike/>
                <w:sz w:val="20"/>
                <w:szCs w:val="20"/>
              </w:rPr>
            </w:r>
          </w:p>
          <w:p>
            <w:pPr>
              <w:pStyle w:val="945"/>
              <w:shd w:val="clear" w:color="auto" w:fill="ffffff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</w:tc>
      </w:tr>
    </w:tbl>
    <w:p>
      <w:pPr>
        <w:pStyle w:val="992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 № 2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ТИПОВОЕ СОГЛАШЕНИЕ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об установлении сервитута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right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г. _____________________</w:t>
        <w:tab/>
        <w:tab/>
        <w:tab/>
        <w:tab/>
        <w:tab/>
        <w:tab/>
        <w:tab/>
        <w:t xml:space="preserve">    «__» ___________ ______ г.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Администрация, ОГРН ________, ИНН _________, адрес местонахождения: 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___________________, в лице главы Администрации ____________________, действующего на основании ____________________именуемый в дальнейшем «Сторона-1», с одной стороны, и ____________________, адрес местонахождения: ____________________, в лице ___________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_________, именуемое в дальнейшем «Сторона-2», далее именуемые вместе «Стороны», на основании ст. 274, 432 Гражданского кодекса Российской Федерации, ст. 23, главы V.3 Земельного кодекса Российской Федерации, заключили настоящее Соглашение о нижеследующем: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1. ПРЕДМЕТ СОГЛАШЕНИЯ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1.1. Сторона-1 в соответствии с условиями Соглашения предоставляет Стороне-2 для ______________________ право ограниченного пользования (сервитут) земельным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1.2. Площадь земельного участка (части земельного участка), обременяемого сервитутом, составляет __________ кв. м.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1.3. Сервитут устанавливается в интересах Стороны-2 для _________________.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1.5. Сервитут подлежит регистрации в Едином государственном реестре недвижимости в соответствии с действующим законодательством &lt;*&gt;.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--------------------------------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 ПОРЯДОК ОГРАНИЧЕННОГО ПОЛЬЗОВАНИЯ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2.1. Сервитут осуществляется Стороной-2 строго в пределах границ, определенных согласно п. 1.4 Соглашения.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2.2. В целях осуществления сервитута Стороне-2 предоставляется право беспрепятственно в любое время суток осуществлять __________________.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2.4. Обременение земельного участка (части земельного участка) се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рвитутом не лишает Сторону-1 прав владения, пользования и распоряжения этой частью или земельным участком в целом. Осуществление сервитута Стороной-2 должно быть наименее обременительным для земельного участка Стороны-1, в отношении которого он установлен.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обеспечения использования которого сервитут установлен.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 ПРАВА И ОБЯЗАННОСТИ СТОРОН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3.1. Сторона-1 обязана: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3.1.1. Предоставлять Стороне-2 возможность осуществлять сервитут в порядке, установленном настоящим Соглашением.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3.1.2. Оказывать Стороне-2 необходимое содействие для установления сервитута на земельном участке.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3.2. Сторона-1 вправе требовать прекращения сервитута ввиду отпадения оснований, по которым он установлен.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3.3. Сторона-2 обязана: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3.3.1. Осуществлять сервитут в порядке, установленном разделом 2 Соглашения.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3.3.2. Своевременно выплачивать Стороне-1 плату за осуществление сервитута по условиям раздела 4 Соглашения.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3.3.3. При наступлении события, указанного в п. 3.2 настоящего соглашения, прекратить осуществление сервитута.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3.3.4. Проводить мероприятия по защите земель от распространения опасных видов инвазивных (чужеродных) растений и уничтожению таких растений.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4. РАЗМЕР И УСЛОВИЯ ВНЕСЕНИЯ ПЛАТЫ ЗА СЕРВИТУТ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4.1. Плату за сервитут земельного участка (части земельного участка) уплачивает Сторона-2 в размере __________ рублей.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Размер платы за сервитут определен на основании _________________________________________.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Реквизиты для перечисления платы за сервитут по настоящему Соглашению: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Получатель 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Расчетный счет ______________________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Банк получателя: ______________________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БИК ______________________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ИНН ______________________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КПП ______________________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код ОКТМО ______________________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КБК (сумма платежа) ______________________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КБК (по перечислению пени) ______________________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 ИЗМЕНЕНИЕ И ПРЕКРАЩЕНИЕ СЕРВИТУТА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5.1. До окончания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5.2. Все измене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5.3. По требованию Стороны-1 сервитут может быть прекращен ввиду прекращения оснований, по которым он был установлен.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5.4. В случаях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 ОТВЕТСТВЕННОСТЬ СТОРОН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6.2. В случае нарушения Стороной-2 сро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6.3. В случае нарушения Стороной-1 порядка предоставления в пользование земельного участка, а равно ограничение доступа к части земельного участка, обре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 ПОРЯДОК РАССМОТРЕНИЯ СПОРОВ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7.1. Стороны договорились принимать все меры к разрешению разногласий между ними путем переговоров.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8. ФОРС-МАЖОР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8.1. Сторона освобождается от ответственности за ч</w:t>
      </w:r>
      <w:r>
        <w:rPr>
          <w:rFonts w:ascii="PT Astra Serif" w:hAnsi="PT Astra Serif" w:eastAsia="PT Astra Serif" w:cs="PT Astra Serif"/>
          <w:sz w:val="22"/>
          <w:szCs w:val="22"/>
        </w:rPr>
        <w:t xml:space="preserve">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9. ЗАКЛЮЧИТЕЛЬНЫЕ УСЛОВИЯ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9.2. Приложение: схема границ сервитута на кадастровом плане территории.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10. РЕКВИЗИТЫ СТОРОН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Сторона-1:</w:t>
        <w:tab/>
        <w:tab/>
        <w:t xml:space="preserve">Сторона-2: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Администрация</w:t>
        <w:tab/>
        <w:tab/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Адрес: ______________________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ИНН 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КПП 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ОГРН 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Телефон: ___________________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Факс: ______________________</w:t>
        <w:tab/>
        <w:tab/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center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11. ПОДПИСИ СТОРОН: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Сторона-1</w:t>
        <w:tab/>
        <w:tab/>
        <w:t xml:space="preserve">Сторона-2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Глава Администрации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_____________/________________/</w:t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  <w:t xml:space="preserve">М.П.</w:t>
        <w:tab/>
        <w:tab/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 3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both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</w:rPr>
      </w:r>
      <w:r>
        <w:rPr>
          <w:rFonts w:ascii="PT Astra Serif" w:hAnsi="PT Astra Serif" w:eastAsia="PT Astra Serif" w:cs="PT Astra Serif"/>
          <w:sz w:val="22"/>
        </w:rPr>
      </w:r>
      <w:r>
        <w:rPr>
          <w:rFonts w:ascii="PT Astra Serif" w:hAnsi="PT Astra Serif" w:eastAsia="PT Astra Serif" w:cs="PT Astra Serif"/>
          <w:sz w:val="22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55"/>
        <w:ind w:left="6820"/>
        <w:spacing w:line="240" w:lineRule="auto"/>
        <w:tabs>
          <w:tab w:val="left" w:pos="9904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Кому: </w:t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left="6820"/>
        <w:spacing w:after="40" w:line="240" w:lineRule="auto"/>
        <w:tabs>
          <w:tab w:val="left" w:pos="9904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адрес:____________________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left="6820"/>
        <w:spacing w:after="40" w:line="240" w:lineRule="auto"/>
        <w:tabs>
          <w:tab w:val="left" w:pos="9904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ИНН </w:t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left="6820"/>
        <w:spacing w:after="4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Представитель: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left="6820"/>
        <w:spacing w:after="4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Контактные данные заявителя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left="6820"/>
        <w:jc w:val="both"/>
        <w:spacing w:after="320" w:line="240" w:lineRule="auto"/>
        <w:rPr>
          <w:rFonts w:ascii="PT Astra Serif" w:hAnsi="PT Astra Serif" w:cs="PT Astra Serif"/>
          <w:sz w:val="24"/>
          <w:szCs w:val="24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sz w:val="24"/>
          <w:szCs w:val="24"/>
        </w:rPr>
        <w:t xml:space="preserve">(представителя):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left="6820"/>
        <w:jc w:val="both"/>
        <w:spacing w:line="240" w:lineRule="auto"/>
        <w:tabs>
          <w:tab w:val="left" w:pos="9904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Тел.:</w:t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left="6820"/>
        <w:jc w:val="both"/>
        <w:spacing w:after="620" w:line="240" w:lineRule="auto"/>
        <w:tabs>
          <w:tab w:val="left" w:pos="9904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Эл. почта: </w:t>
        <w:tab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jc w:val="center"/>
        <w:spacing w:after="0" w:afterAutospacing="0" w:line="240" w:lineRule="auto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Уведомление о возможности заключения соглашения об установлении сервитута</w:t>
        <w:br/>
        <w:t xml:space="preserve">в предложенных заявителем границах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1_1119"/>
        <w:ind w:firstLine="180"/>
        <w:jc w:val="both"/>
        <w:spacing w:after="0" w:afterAutospacing="0"/>
        <w:tabs>
          <w:tab w:val="left" w:pos="7111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дата решения </w:t>
        <w:tab/>
        <w:tab/>
        <w:tab/>
        <w:t xml:space="preserve">номер решения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1_1119"/>
        <w:ind w:firstLine="180"/>
        <w:jc w:val="both"/>
        <w:spacing w:after="0" w:afterAutospacing="0"/>
        <w:tabs>
          <w:tab w:val="left" w:pos="7111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55"/>
        <w:ind w:firstLine="760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 результатам рассмотрения запроса №_______________от________________об установлении сервитута с целью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firstLine="760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firstLine="640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на земельном участке: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firstLine="640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(кадастровые номера (при их наличии) земельных участков, в отношении которых устанавливается публичный сервитут),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расположенных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(адреса или описание местоположения земельных участков или земель);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firstLine="760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на части земельного участка: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(кадастровые номера (при их наличии) земельных участков, в отношении которых устанавливается публичный сервитут),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firstLine="708"/>
        <w:jc w:val="center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расположенных_______________________________________________________________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 (адреса или описание местоположения земельных участков или земель);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ind w:firstLine="708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площадью __________________________________________________________________;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jc w:val="both"/>
        <w:spacing w:after="0" w:afterAutospacing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уведомляем об установлении сервитута в предложенных заявителем границах _________________________________________________________________________________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55"/>
        <w:jc w:val="center"/>
        <w:spacing w:after="0" w:afterAutospacing="0" w:line="240" w:lineRule="auto"/>
        <w:rPr>
          <w:rFonts w:ascii="PT Astra Serif" w:hAnsi="PT Astra Serif" w:cs="PT Astra Serif"/>
          <w:i/>
          <w:sz w:val="24"/>
          <w:szCs w:val="24"/>
        </w:rPr>
      </w:pPr>
      <w:r>
        <w:rPr>
          <w:rFonts w:ascii="PT Astra Serif" w:hAnsi="PT Astra Serif" w:eastAsia="PT Astra Serif" w:cs="PT Astra Serif"/>
          <w:i/>
          <w:sz w:val="24"/>
          <w:szCs w:val="24"/>
        </w:rPr>
        <w:t xml:space="preserve">(границы территории, в отношении которой устанавливается сервитут)</w:t>
      </w:r>
      <w:r>
        <w:rPr>
          <w:rFonts w:ascii="PT Astra Serif" w:hAnsi="PT Astra Serif" w:eastAsia="PT Astra Serif" w:cs="PT Astra Serif"/>
          <w:i/>
          <w:sz w:val="24"/>
          <w:szCs w:val="24"/>
        </w:rPr>
      </w:r>
      <w:r>
        <w:rPr>
          <w:rFonts w:ascii="PT Astra Serif" w:hAnsi="PT Astra Serif" w:eastAsia="PT Astra Serif" w:cs="PT Astra Serif"/>
          <w:i/>
          <w:sz w:val="24"/>
          <w:szCs w:val="24"/>
        </w:rPr>
      </w:r>
    </w:p>
    <w:p>
      <w:pPr>
        <w:pStyle w:val="955"/>
        <w:jc w:val="both"/>
        <w:spacing w:after="160" w:line="240" w:lineRule="auto"/>
        <w:tabs>
          <w:tab w:val="left" w:pos="5813" w:leader="non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Глава Администрации</w:t>
        <w:tab/>
        <w:tab/>
        <w:tab/>
        <w:tab/>
        <w:t xml:space="preserve">    </w:t>
        <w:tab/>
        <w:tab/>
        <w:t xml:space="preserve">             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92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 4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left="6820" w:firstLine="20"/>
        <w:jc w:val="both"/>
        <w:widowControl w:val="off"/>
        <w:tabs>
          <w:tab w:val="left" w:pos="9920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 w:firstLine="20"/>
        <w:jc w:val="both"/>
        <w:widowControl w:val="off"/>
        <w:tabs>
          <w:tab w:val="left" w:pos="9920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 w:firstLine="20"/>
        <w:jc w:val="both"/>
        <w:widowControl w:val="off"/>
        <w:tabs>
          <w:tab w:val="left" w:pos="9920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Кому: </w:t>
        <w:tab/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55"/>
        <w:ind w:left="6820"/>
        <w:spacing w:after="40" w:line="240" w:lineRule="auto"/>
        <w:tabs>
          <w:tab w:val="left" w:pos="9904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адрес:____________________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45"/>
        <w:ind w:left="6820" w:firstLine="20"/>
        <w:jc w:val="both"/>
        <w:spacing w:after="40"/>
        <w:widowControl w:val="off"/>
        <w:tabs>
          <w:tab w:val="left" w:pos="9920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ИНН </w:t>
        <w:tab/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 w:firstLine="20"/>
        <w:jc w:val="both"/>
        <w:spacing w:after="40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Представитель: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 w:firstLine="20"/>
        <w:jc w:val="both"/>
        <w:spacing w:after="240"/>
        <w:widowControl w:val="off"/>
        <w:rPr>
          <w:rFonts w:ascii="PT Astra Serif" w:hAnsi="PT Astra Serif" w:cs="PT Astra Serif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lang w:bidi="ru-RU"/>
        </w:rPr>
        <w:t xml:space="preserve">Контактные данные заявителя (представителя):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 w:firstLine="20"/>
        <w:jc w:val="both"/>
        <w:widowControl w:val="off"/>
        <w:tabs>
          <w:tab w:val="left" w:pos="9920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Тел.:</w:t>
        <w:tab/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 w:firstLine="20"/>
        <w:jc w:val="both"/>
        <w:spacing w:after="400"/>
        <w:widowControl w:val="off"/>
        <w:tabs>
          <w:tab w:val="left" w:pos="9920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Эл. почта: </w:t>
        <w:tab/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55"/>
        <w:jc w:val="center"/>
        <w:spacing w:after="0" w:afterAutospacing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  <w:lang w:bidi="ru-RU"/>
        </w:rPr>
        <w:t xml:space="preserve">Предложение о заключении соглашения об установлении сервитута в иных границах с приложением схемы границ сервитута на кадастровом плане</w:t>
        <w:br/>
        <w:t xml:space="preserve">территории</w:t>
      </w:r>
      <w:r>
        <w:rPr>
          <w:rFonts w:ascii="PT Astra Serif" w:hAnsi="PT Astra Serif" w:eastAsia="PT Astra Serif" w:cs="PT Astra Serif"/>
          <w:b w:val="0"/>
          <w:bCs w:val="0"/>
          <w:lang w:bidi="ru-RU"/>
        </w:rPr>
      </w:r>
      <w:r>
        <w:rPr>
          <w:rFonts w:ascii="PT Astra Serif" w:hAnsi="PT Astra Serif" w:eastAsia="PT Astra Serif" w:cs="PT Astra Serif"/>
          <w:b w:val="0"/>
          <w:bCs w:val="0"/>
          <w:lang w:bidi="ru-RU"/>
        </w:rPr>
      </w:r>
    </w:p>
    <w:p>
      <w:pPr>
        <w:pStyle w:val="945"/>
        <w:ind w:firstLine="180"/>
        <w:jc w:val="both"/>
        <w:widowControl w:val="off"/>
        <w:tabs>
          <w:tab w:val="left" w:pos="7085" w:leader="none"/>
        </w:tabs>
        <w:rPr>
          <w:rFonts w:ascii="PT Astra Serif" w:hAnsi="PT Astra Serif" w:cs="PT Astra Serif"/>
          <w:i/>
          <w:iCs/>
          <w:sz w:val="20"/>
          <w:szCs w:val="20"/>
        </w:rPr>
      </w:pPr>
      <w:r>
        <w:rPr>
          <w:rFonts w:ascii="PT Astra Serif" w:hAnsi="PT Astra Serif" w:eastAsia="PT Astra Serif" w:cs="PT Astra Serif"/>
          <w:i/>
          <w:iCs/>
          <w:sz w:val="20"/>
          <w:szCs w:val="20"/>
          <w:lang w:bidi="ru-RU"/>
        </w:rPr>
        <w:t xml:space="preserve">дата решения Администрации</w:t>
        <w:tab/>
        <w:t xml:space="preserve">номер решения Администрации</w:t>
      </w:r>
      <w:r>
        <w:rPr>
          <w:rFonts w:ascii="PT Astra Serif" w:hAnsi="PT Astra Serif" w:eastAsia="PT Astra Serif" w:cs="PT Astra Serif"/>
          <w:i/>
          <w:iCs/>
          <w:sz w:val="20"/>
          <w:szCs w:val="20"/>
          <w:lang w:bidi="ru-RU"/>
        </w:rPr>
      </w:r>
      <w:r>
        <w:rPr>
          <w:rFonts w:ascii="PT Astra Serif" w:hAnsi="PT Astra Serif" w:eastAsia="PT Astra Serif" w:cs="PT Astra Serif"/>
          <w:i/>
          <w:iCs/>
          <w:sz w:val="20"/>
          <w:szCs w:val="20"/>
          <w:lang w:bidi="ru-RU"/>
        </w:rPr>
      </w:r>
    </w:p>
    <w:p>
      <w:pPr>
        <w:pStyle w:val="945"/>
        <w:ind w:firstLine="760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60"/>
        <w:jc w:val="both"/>
        <w:widowControl w:val="off"/>
        <w:rPr>
          <w:rFonts w:ascii="PT Astra Serif" w:hAnsi="PT Astra Serif" w:cs="PT Astra Serif"/>
          <w:color w:val="191919"/>
        </w:rPr>
      </w:pPr>
      <w:r>
        <w:rPr>
          <w:rFonts w:ascii="PT Astra Serif" w:hAnsi="PT Astra Serif" w:eastAsia="PT Astra Serif" w:cs="PT Astra Serif"/>
          <w:lang w:bidi="ru-RU"/>
        </w:rPr>
        <w:t xml:space="preserve">По результатам рассмотрения запроса №______ от _____________об установлении сервитута с целью</w:t>
      </w:r>
      <w:r>
        <w:rPr>
          <w:rFonts w:ascii="PT Astra Serif" w:hAnsi="PT Astra Serif" w:eastAsia="PT Astra Serif" w:cs="PT Astra Serif"/>
          <w:color w:val="191919"/>
          <w:lang w:bidi="ru-RU"/>
        </w:rPr>
        <w:t xml:space="preserve"> __________________________________________________________________</w:t>
      </w:r>
      <w:r>
        <w:rPr>
          <w:rFonts w:ascii="PT Astra Serif" w:hAnsi="PT Astra Serif" w:eastAsia="PT Astra Serif" w:cs="PT Astra Serif"/>
          <w:color w:val="191919"/>
          <w:lang w:bidi="ru-RU"/>
        </w:rPr>
      </w:r>
      <w:r>
        <w:rPr>
          <w:rFonts w:ascii="PT Astra Serif" w:hAnsi="PT Astra Serif" w:eastAsia="PT Astra Serif" w:cs="PT Astra Serif"/>
          <w:color w:val="191919"/>
          <w:lang w:bidi="ru-RU"/>
        </w:rPr>
      </w:r>
    </w:p>
    <w:p>
      <w:pPr>
        <w:pStyle w:val="945"/>
        <w:ind w:firstLine="760"/>
        <w:jc w:val="center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i/>
          <w:iCs/>
          <w:lang w:bidi="ru-RU"/>
        </w:rPr>
        <w:t xml:space="preserve">(размещен</w:t>
      </w:r>
      <w:r>
        <w:rPr>
          <w:rFonts w:ascii="PT Astra Serif" w:hAnsi="PT Astra Serif" w:eastAsia="PT Astra Serif" w:cs="PT Astra Serif"/>
          <w:i/>
          <w:iCs/>
          <w:lang w:bidi="ru-RU"/>
        </w:rPr>
        <w:t xml:space="preserve">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09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на земельном участке: _________________________________________________________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i/>
          <w:iCs/>
          <w:lang w:bidi="ru-RU"/>
        </w:rPr>
        <w:t xml:space="preserve">(кадастровые номера (при их наличии) земельных участков, в отношении которых устанавливается публичный сервитут),</w:t>
      </w:r>
      <w:r>
        <w:rPr>
          <w:rFonts w:ascii="PT Astra Serif" w:hAnsi="PT Astra Serif" w:eastAsia="PT Astra Serif" w:cs="PT Astra Serif"/>
          <w:lang w:bidi="ru-RU"/>
        </w:rPr>
        <w:t xml:space="preserve"> 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08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расположенных ______________________________________________________________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08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i/>
          <w:iCs/>
          <w:lang w:bidi="ru-RU"/>
        </w:rPr>
        <w:t xml:space="preserve">                            (адреса или описание местоположения земельных участков или земель);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60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на части земельного участка:  __________________________________________________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60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i/>
          <w:iCs/>
          <w:lang w:bidi="ru-RU"/>
        </w:rPr>
        <w:t xml:space="preserve">(кадастровые номера (при их наличии) земельных участков, в отношении которых устанавливается публичный сервитут),</w:t>
      </w:r>
      <w:r>
        <w:rPr>
          <w:rFonts w:ascii="PT Astra Serif" w:hAnsi="PT Astra Serif" w:eastAsia="PT Astra Serif" w:cs="PT Astra Serif"/>
          <w:lang w:bidi="ru-RU"/>
        </w:rPr>
        <w:t xml:space="preserve"> 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60"/>
        <w:widowControl w:val="off"/>
        <w:rPr>
          <w:rFonts w:ascii="PT Astra Serif" w:hAnsi="PT Astra Serif" w:cs="PT Astra Serif"/>
          <w:i/>
          <w:iCs/>
        </w:rPr>
      </w:pPr>
      <w:r>
        <w:rPr>
          <w:rFonts w:ascii="PT Astra Serif" w:hAnsi="PT Astra Serif" w:eastAsia="PT Astra Serif" w:cs="PT Astra Serif"/>
          <w:lang w:bidi="ru-RU"/>
        </w:rPr>
        <w:t xml:space="preserve">расположенных </w:t>
      </w:r>
      <w:r>
        <w:rPr>
          <w:rFonts w:ascii="PT Astra Serif" w:hAnsi="PT Astra Serif" w:eastAsia="PT Astra Serif" w:cs="PT Astra Serif"/>
          <w:i/>
          <w:iCs/>
          <w:lang w:bidi="ru-RU"/>
        </w:rPr>
        <w:t xml:space="preserve"> _____________________________________________________________</w:t>
      </w:r>
      <w:r>
        <w:rPr>
          <w:rFonts w:ascii="PT Astra Serif" w:hAnsi="PT Astra Serif" w:eastAsia="PT Astra Serif" w:cs="PT Astra Serif"/>
          <w:i/>
          <w:iCs/>
          <w:lang w:bidi="ru-RU"/>
        </w:rPr>
      </w:r>
      <w:r>
        <w:rPr>
          <w:rFonts w:ascii="PT Astra Serif" w:hAnsi="PT Astra Serif" w:eastAsia="PT Astra Serif" w:cs="PT Astra Serif"/>
          <w:i/>
          <w:iCs/>
          <w:lang w:bidi="ru-RU"/>
        </w:rPr>
      </w:r>
    </w:p>
    <w:p>
      <w:pPr>
        <w:pStyle w:val="945"/>
        <w:ind w:left="1364" w:firstLine="760"/>
        <w:jc w:val="center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i/>
          <w:iCs/>
          <w:lang w:bidi="ru-RU"/>
        </w:rPr>
        <w:t xml:space="preserve">(адреса или описание местоположения земельных участков или земель);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60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площадью </w:t>
      </w:r>
      <w:r>
        <w:rPr>
          <w:rFonts w:ascii="PT Astra Serif" w:hAnsi="PT Astra Serif" w:eastAsia="PT Astra Serif" w:cs="PT Astra Serif"/>
          <w:color w:val="191919"/>
          <w:lang w:bidi="ru-RU"/>
        </w:rPr>
        <w:t xml:space="preserve"> _________________________________________________________________</w:t>
      </w:r>
      <w:r>
        <w:rPr>
          <w:rFonts w:ascii="PT Astra Serif" w:hAnsi="PT Astra Serif" w:eastAsia="PT Astra Serif" w:cs="PT Astra Serif"/>
          <w:lang w:bidi="ru-RU"/>
        </w:rPr>
        <w:t xml:space="preserve">;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color w:val="191919"/>
        </w:rPr>
      </w:pPr>
      <w:r>
        <w:rPr>
          <w:rFonts w:ascii="PT Astra Serif" w:hAnsi="PT Astra Serif" w:eastAsia="PT Astra Serif" w:cs="PT Astra Serif"/>
          <w:lang w:bidi="ru-RU"/>
        </w:rPr>
        <w:t xml:space="preserve"> предлагаем _________________________________________________________________</w:t>
      </w:r>
      <w:r>
        <w:rPr>
          <w:rFonts w:ascii="PT Astra Serif" w:hAnsi="PT Astra Serif" w:eastAsia="PT Astra Serif" w:cs="PT Astra Serif"/>
          <w:color w:val="191919"/>
          <w:lang w:bidi="ru-RU"/>
        </w:rPr>
        <w:t xml:space="preserve"> </w:t>
      </w:r>
      <w:r>
        <w:rPr>
          <w:rFonts w:ascii="PT Astra Serif" w:hAnsi="PT Astra Serif" w:eastAsia="PT Astra Serif" w:cs="PT Astra Serif"/>
          <w:color w:val="191919"/>
          <w:lang w:bidi="ru-RU"/>
        </w:rPr>
      </w:r>
      <w:r>
        <w:rPr>
          <w:rFonts w:ascii="PT Astra Serif" w:hAnsi="PT Astra Serif" w:eastAsia="PT Astra Serif" w:cs="PT Astra Serif"/>
          <w:color w:val="191919"/>
          <w:lang w:bidi="ru-RU"/>
        </w:rPr>
      </w:r>
    </w:p>
    <w:p>
      <w:pPr>
        <w:pStyle w:val="945"/>
        <w:ind w:firstLine="840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i/>
          <w:iCs/>
          <w:lang w:bidi="ru-RU"/>
        </w:rPr>
        <w:t xml:space="preserve">(предложение о заключении соглашения об установлении сервитута в иных границах).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границы ___________________________________________________________________  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(предлагаемые границы территории, в отношении которой устанавливается сервитут).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firstLine="760"/>
        <w:jc w:val="both"/>
        <w:spacing w:after="240"/>
        <w:widowControl w:val="off"/>
        <w:rPr>
          <w:rFonts w:ascii="PT Astra Serif" w:hAnsi="PT Astra Serif" w:cs="PT Astra Serif"/>
          <w:u w:val="single"/>
        </w:rPr>
      </w:pPr>
      <w:r>
        <w:rPr>
          <w:rFonts w:ascii="PT Astra Serif" w:hAnsi="PT Astra Serif" w:eastAsia="PT Astra Serif" w:cs="PT Astra Serif"/>
          <w:u w:val="single"/>
          <w:lang w:bidi="ru-RU"/>
        </w:rPr>
      </w:r>
      <w:r>
        <w:rPr>
          <w:rFonts w:ascii="PT Astra Serif" w:hAnsi="PT Astra Serif" w:eastAsia="PT Astra Serif" w:cs="PT Astra Serif"/>
          <w:u w:val="single"/>
          <w:lang w:bidi="ru-RU"/>
        </w:rPr>
      </w:r>
      <w:r>
        <w:rPr>
          <w:rFonts w:ascii="PT Astra Serif" w:hAnsi="PT Astra Serif" w:eastAsia="PT Astra Serif" w:cs="PT Astra Serif"/>
          <w:u w:val="single"/>
          <w:lang w:bidi="ru-RU"/>
        </w:rPr>
      </w:r>
    </w:p>
    <w:p>
      <w:pPr>
        <w:pStyle w:val="945"/>
        <w:ind w:firstLine="760"/>
        <w:jc w:val="both"/>
        <w:spacing w:after="240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u w:val="single"/>
          <w:lang w:bidi="ru-RU"/>
        </w:rPr>
        <w:t xml:space="preserve">Приложение:</w:t>
      </w:r>
      <w:r>
        <w:rPr>
          <w:rFonts w:ascii="PT Astra Serif" w:hAnsi="PT Astra Serif" w:eastAsia="PT Astra Serif" w:cs="PT Astra Serif"/>
          <w:lang w:bidi="ru-RU"/>
        </w:rPr>
        <w:t xml:space="preserve"> схема границ сервитута на кадастровом плане территории.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jc w:val="both"/>
        <w:widowControl w:val="off"/>
        <w:tabs>
          <w:tab w:val="left" w:pos="567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jc w:val="both"/>
        <w:widowControl w:val="off"/>
        <w:tabs>
          <w:tab w:val="left" w:pos="5674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71"/>
        <w:ind w:left="0" w:right="0" w:firstLine="0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Глава Администрации</w:t>
        <w:tab/>
        <w:tab/>
        <w:tab/>
        <w:tab/>
        <w:t xml:space="preserve"> </w:t>
        <w:tab/>
        <w:t xml:space="preserve">   </w:t>
        <w:tab/>
        <w:tab/>
        <w:t xml:space="preserve">            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right"/>
        <w:rPr>
          <w:rFonts w:ascii="PT Astra Serif" w:hAnsi="PT Astra Serif" w:cs="PT Astra Serif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9" w:footer="709" w:gutter="0"/>
          <w:cols w:num="1" w:sep="0" w:space="708" w:equalWidth="1"/>
          <w:docGrid w:linePitch="360"/>
          <w:titlePg/>
        </w:sect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right"/>
        <w:rPr>
          <w:rFonts w:ascii="PT Astra Serif" w:hAnsi="PT Astra Serif" w:cs="PT Astra Serif"/>
          <w:sz w:val="28"/>
          <w:szCs w:val="28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5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left="6820"/>
        <w:widowControl w:val="off"/>
        <w:tabs>
          <w:tab w:val="left" w:pos="9887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/>
        <w:widowControl w:val="off"/>
        <w:tabs>
          <w:tab w:val="left" w:pos="9887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/>
        <w:widowControl w:val="off"/>
        <w:tabs>
          <w:tab w:val="left" w:pos="9887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Кому: </w:t>
        <w:tab/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55"/>
        <w:ind w:left="6820"/>
        <w:spacing w:after="40" w:line="240" w:lineRule="auto"/>
        <w:tabs>
          <w:tab w:val="left" w:pos="9904" w:leader="underscore"/>
        </w:tabs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адрес:____________________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45"/>
        <w:ind w:left="6820"/>
        <w:spacing w:after="40"/>
        <w:widowControl w:val="off"/>
        <w:tabs>
          <w:tab w:val="left" w:pos="9887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ИНН </w:t>
        <w:tab/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/>
        <w:spacing w:after="40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Представитель: 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/>
        <w:spacing w:after="220"/>
        <w:widowControl w:val="off"/>
        <w:rPr>
          <w:rFonts w:ascii="PT Astra Serif" w:hAnsi="PT Astra Serif" w:cs="PT Astra Serif"/>
        </w:rPr>
        <w:pBdr>
          <w:bottom w:val="single" w:color="000000" w:sz="4" w:space="0"/>
        </w:pBdr>
      </w:pPr>
      <w:r>
        <w:rPr>
          <w:rFonts w:ascii="PT Astra Serif" w:hAnsi="PT Astra Serif" w:eastAsia="PT Astra Serif" w:cs="PT Astra Serif"/>
          <w:lang w:bidi="ru-RU"/>
        </w:rPr>
        <w:t xml:space="preserve">Контактные данные заявителя (представителя):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/>
        <w:widowControl w:val="off"/>
        <w:tabs>
          <w:tab w:val="left" w:pos="9887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Тел.: </w:t>
        <w:tab/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ind w:left="6820"/>
        <w:spacing w:after="660"/>
        <w:widowControl w:val="off"/>
        <w:tabs>
          <w:tab w:val="left" w:pos="9887" w:leader="underscor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Эл. почта: </w:t>
        <w:tab/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jc w:val="center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РЕШЕНИЕ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jc w:val="center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об отказе в предоставлении муниципальной услуги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jc w:val="center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№________от___________ 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45"/>
        <w:jc w:val="center"/>
        <w:spacing w:after="220"/>
        <w:widowControl w:val="off"/>
        <w:rPr>
          <w:rFonts w:ascii="PT Astra Serif" w:hAnsi="PT Astra Serif" w:cs="PT Astra Serif"/>
          <w:i/>
          <w:iCs/>
          <w:color w:val="191919"/>
          <w:sz w:val="16"/>
          <w:szCs w:val="16"/>
        </w:rPr>
      </w:pPr>
      <w:r>
        <w:rPr>
          <w:rFonts w:ascii="PT Astra Serif" w:hAnsi="PT Astra Serif" w:eastAsia="PT Astra Serif" w:cs="PT Astra Serif"/>
          <w:i/>
          <w:iCs/>
          <w:color w:val="191919"/>
          <w:sz w:val="16"/>
          <w:szCs w:val="16"/>
          <w:lang w:bidi="ru-RU"/>
        </w:rPr>
        <w:t xml:space="preserve">(номер и дата решения)</w:t>
      </w:r>
      <w:r>
        <w:rPr>
          <w:rFonts w:ascii="PT Astra Serif" w:hAnsi="PT Astra Serif" w:eastAsia="PT Astra Serif" w:cs="PT Astra Serif"/>
          <w:i/>
          <w:iCs/>
          <w:color w:val="191919"/>
          <w:sz w:val="16"/>
          <w:szCs w:val="16"/>
          <w:lang w:bidi="ru-RU"/>
        </w:rPr>
      </w:r>
      <w:r>
        <w:rPr>
          <w:rFonts w:ascii="PT Astra Serif" w:hAnsi="PT Astra Serif" w:eastAsia="PT Astra Serif" w:cs="PT Astra Serif"/>
          <w:i/>
          <w:iCs/>
          <w:color w:val="191919"/>
          <w:sz w:val="16"/>
          <w:szCs w:val="16"/>
          <w:lang w:bidi="ru-RU"/>
        </w:rPr>
      </w:r>
    </w:p>
    <w:p>
      <w:pPr>
        <w:pStyle w:val="945"/>
        <w:ind w:firstLine="708"/>
        <w:jc w:val="both"/>
        <w:spacing w:after="220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bidi="ru-RU"/>
        </w:rPr>
        <w:t xml:space="preserve">По результатам рассмотрения заявления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</w:r>
      <w:r>
        <w:rPr>
          <w:rFonts w:ascii="PT Astra Serif" w:hAnsi="PT Astra Serif" w:eastAsia="PT Astra Serif" w:cs="PT Astra Serif"/>
          <w:i/>
          <w:iCs/>
          <w:lang w:bidi="ru-RU"/>
        </w:rPr>
        <w:t xml:space="preserve"> </w:t>
      </w:r>
      <w:r>
        <w:rPr>
          <w:rFonts w:ascii="PT Astra Serif" w:hAnsi="PT Astra Serif" w:eastAsia="PT Astra Serif" w:cs="PT Astra Serif"/>
          <w:lang w:bidi="ru-RU"/>
        </w:rPr>
        <w:t xml:space="preserve">№____ от_____________ и приложенных к нему документов, принято решение отказать в предоставлении услуги по следующим основаниям:</w:t>
      </w:r>
      <w:r>
        <w:rPr>
          <w:rFonts w:ascii="PT Astra Serif" w:hAnsi="PT Astra Serif" w:eastAsia="PT Astra Serif" w:cs="PT Astra Serif"/>
          <w:lang w:bidi="ru-RU"/>
        </w:rPr>
      </w:r>
      <w:r>
        <w:rPr>
          <w:rFonts w:ascii="PT Astra Serif" w:hAnsi="PT Astra Serif" w:eastAsia="PT Astra Serif" w:cs="PT Astra Serif"/>
          <w:lang w:bidi="ru-RU"/>
        </w:rPr>
      </w:r>
    </w:p>
    <w:p>
      <w:pPr>
        <w:pStyle w:val="971"/>
        <w:ind w:firstLine="0"/>
        <w:jc w:val="both"/>
        <w:rPr>
          <w:rFonts w:ascii="PT Astra Serif" w:hAnsi="PT Astra Serif" w:cs="PT Astra Serif"/>
          <w:sz w:val="28"/>
          <w:szCs w:val="28"/>
        </w:rPr>
        <w:outlineLvl w:val="1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jc w:val="center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i/>
          <w:sz w:val="24"/>
          <w:szCs w:val="24"/>
        </w:rPr>
        <w:t xml:space="preserve">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ind w:firstLine="708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ind w:firstLine="708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Глава Администраци</w:t>
        <w:tab/>
        <w:tab/>
        <w:t xml:space="preserve"> </w:t>
        <w:tab/>
        <w:t xml:space="preserve">   </w:t>
        <w:tab/>
        <w:tab/>
        <w:tab/>
        <w:t xml:space="preserve">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45"/>
        <w:tabs>
          <w:tab w:val="left" w:pos="500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55"/>
        <w:contextualSpacing/>
        <w:ind w:left="0" w:right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 Black">
    <w:panose1 w:val="020B0704020202020204"/>
  </w:font>
  <w:font w:name="Verdana">
    <w:panose1 w:val="020B0606030504020204"/>
  </w:font>
  <w:font w:name="Calibri">
    <w:panose1 w:val="020F0502020204030204"/>
  </w:font>
  <w:font w:name="Courier New">
    <w:panose1 w:val="02070409020205020404"/>
  </w:font>
  <w:font w:name="Tahoma">
    <w:panose1 w:val="020B0606040504020204"/>
  </w:font>
  <w:font w:name="Cambria">
    <w:panose1 w:val="02040503050406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entury">
    <w:panose1 w:val="020206030504050203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1365"/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074" w:hanging="1365"/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83" w:hanging="1365"/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92" w:hanging="1365"/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01" w:hanging="1365"/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eastAsia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0"/>
      <w:numFmt w:val="bullet"/>
      <w:isLgl w:val="false"/>
      <w:suff w:val="tab"/>
      <w:lvlText w:val="-"/>
      <w:lvlJc w:val="left"/>
      <w:pPr>
        <w:ind w:left="2659" w:hanging="870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5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2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0" w:hanging="49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□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□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□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□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□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  <w:rPr>
        <w:rFonts w:ascii="PT Astra Serif" w:hAnsi="PT Astra Serif" w:eastAsia="PT Astra Serif" w:cs="PT Astra Serif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4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24" w:hanging="2160"/>
      </w:pPr>
    </w:lvl>
  </w:abstractNum>
  <w:abstractNum w:abstractNumId="6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4"/>
  </w:num>
  <w:num w:numId="2">
    <w:abstractNumId w:val="9"/>
  </w:num>
  <w:num w:numId="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31"/>
  </w:num>
  <w:num w:numId="28">
    <w:abstractNumId w:val="25"/>
  </w:num>
  <w:num w:numId="29">
    <w:abstractNumId w:val="37"/>
  </w:num>
  <w:num w:numId="30">
    <w:abstractNumId w:val="14"/>
  </w:num>
  <w:num w:numId="31">
    <w:abstractNumId w:val="4"/>
  </w:num>
  <w:num w:numId="32">
    <w:abstractNumId w:val="1"/>
  </w:num>
  <w:num w:numId="33">
    <w:abstractNumId w:val="7"/>
  </w:num>
  <w:num w:numId="34">
    <w:abstractNumId w:val="20"/>
  </w:num>
  <w:num w:numId="35">
    <w:abstractNumId w:val="22"/>
  </w:num>
  <w:num w:numId="36">
    <w:abstractNumId w:val="35"/>
  </w:num>
  <w:num w:numId="37">
    <w:abstractNumId w:val="11"/>
  </w:num>
  <w:num w:numId="38">
    <w:abstractNumId w:val="19"/>
  </w:num>
  <w:num w:numId="39">
    <w:abstractNumId w:val="2"/>
  </w:num>
  <w:num w:numId="40">
    <w:abstractNumId w:val="26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  <w:num w:numId="63">
    <w:abstractNumId w:val="60"/>
  </w:num>
  <w:num w:numId="64">
    <w:abstractNumId w:val="61"/>
  </w:num>
  <w:num w:numId="65">
    <w:abstractNumId w:val="62"/>
  </w:num>
  <w:num w:numId="66">
    <w:abstractNumId w:val="63"/>
  </w:num>
  <w:num w:numId="67">
    <w:abstractNumId w:val="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7">
    <w:name w:val="Heading 1"/>
    <w:basedOn w:val="945"/>
    <w:next w:val="945"/>
    <w:link w:val="7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68">
    <w:name w:val="Heading 1 Char"/>
    <w:link w:val="7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69">
    <w:name w:val="Heading 2"/>
    <w:basedOn w:val="945"/>
    <w:next w:val="945"/>
    <w:link w:val="7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70">
    <w:name w:val="Heading 2 Char"/>
    <w:link w:val="769"/>
    <w:uiPriority w:val="9"/>
    <w:rPr>
      <w:rFonts w:ascii="Liberation Sans" w:hAnsi="Liberation Sans" w:eastAsia="Liberation Sans" w:cs="Liberation Sans"/>
      <w:sz w:val="34"/>
    </w:rPr>
  </w:style>
  <w:style w:type="paragraph" w:styleId="771">
    <w:name w:val="Heading 3"/>
    <w:basedOn w:val="945"/>
    <w:next w:val="945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72">
    <w:name w:val="Heading 3 Char"/>
    <w:link w:val="7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73">
    <w:name w:val="Heading 4"/>
    <w:basedOn w:val="945"/>
    <w:next w:val="945"/>
    <w:link w:val="7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4">
    <w:name w:val="Heading 4 Char"/>
    <w:link w:val="7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75">
    <w:name w:val="Heading 5"/>
    <w:basedOn w:val="945"/>
    <w:next w:val="945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6">
    <w:name w:val="Heading 5 Char"/>
    <w:link w:val="7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77">
    <w:name w:val="Heading 6"/>
    <w:basedOn w:val="945"/>
    <w:next w:val="945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8">
    <w:name w:val="Heading 6 Char"/>
    <w:link w:val="7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79">
    <w:name w:val="Heading 7"/>
    <w:basedOn w:val="945"/>
    <w:next w:val="945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80">
    <w:name w:val="Heading 7 Char"/>
    <w:link w:val="7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81">
    <w:name w:val="Heading 8"/>
    <w:basedOn w:val="945"/>
    <w:next w:val="945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82">
    <w:name w:val="Heading 8 Char"/>
    <w:link w:val="7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83">
    <w:name w:val="Heading 9"/>
    <w:basedOn w:val="945"/>
    <w:next w:val="945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84">
    <w:name w:val="Heading 9 Char"/>
    <w:link w:val="7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85">
    <w:name w:val="List Paragraph"/>
    <w:basedOn w:val="945"/>
    <w:uiPriority w:val="34"/>
    <w:qFormat/>
    <w:pPr>
      <w:contextualSpacing/>
      <w:ind w:left="720"/>
    </w:pPr>
  </w:style>
  <w:style w:type="paragraph" w:styleId="786">
    <w:name w:val="No Spacing"/>
    <w:uiPriority w:val="1"/>
    <w:qFormat/>
    <w:pPr>
      <w:spacing w:before="0" w:after="0" w:line="240" w:lineRule="auto"/>
    </w:pPr>
  </w:style>
  <w:style w:type="paragraph" w:styleId="787">
    <w:name w:val="Title"/>
    <w:basedOn w:val="945"/>
    <w:next w:val="945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link w:val="787"/>
    <w:uiPriority w:val="10"/>
    <w:rPr>
      <w:sz w:val="48"/>
      <w:szCs w:val="48"/>
    </w:rPr>
  </w:style>
  <w:style w:type="paragraph" w:styleId="789">
    <w:name w:val="Subtitle"/>
    <w:basedOn w:val="945"/>
    <w:next w:val="945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link w:val="789"/>
    <w:uiPriority w:val="11"/>
    <w:rPr>
      <w:sz w:val="24"/>
      <w:szCs w:val="24"/>
    </w:rPr>
  </w:style>
  <w:style w:type="paragraph" w:styleId="791">
    <w:name w:val="Quote"/>
    <w:basedOn w:val="945"/>
    <w:next w:val="945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5"/>
    <w:next w:val="945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paragraph" w:styleId="795">
    <w:name w:val="Header"/>
    <w:basedOn w:val="945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Header Char"/>
    <w:link w:val="795"/>
    <w:uiPriority w:val="99"/>
  </w:style>
  <w:style w:type="paragraph" w:styleId="797">
    <w:name w:val="Footer"/>
    <w:basedOn w:val="945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>
    <w:name w:val="Footer Char"/>
    <w:link w:val="797"/>
    <w:uiPriority w:val="99"/>
  </w:style>
  <w:style w:type="paragraph" w:styleId="799">
    <w:name w:val="Caption"/>
    <w:basedOn w:val="945"/>
    <w:next w:val="945"/>
    <w:link w:val="8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0">
    <w:name w:val="Caption Char"/>
    <w:link w:val="799"/>
    <w:uiPriority w:val="35"/>
    <w:rPr>
      <w:b/>
      <w:bCs/>
      <w:color w:val="4f81bd" w:themeColor="accent1"/>
      <w:sz w:val="18"/>
      <w:szCs w:val="18"/>
    </w:rPr>
  </w:style>
  <w:style w:type="table" w:styleId="80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4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4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4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4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4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4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5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0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0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0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0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0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0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0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7">
    <w:name w:val="Hyperlink"/>
    <w:uiPriority w:val="99"/>
    <w:unhideWhenUsed/>
    <w:rPr>
      <w:color w:val="0000ff" w:themeColor="hyperlink"/>
      <w:u w:val="single"/>
    </w:rPr>
  </w:style>
  <w:style w:type="paragraph" w:styleId="928">
    <w:name w:val="footnote text"/>
    <w:basedOn w:val="945"/>
    <w:link w:val="929"/>
    <w:uiPriority w:val="99"/>
    <w:semiHidden/>
    <w:unhideWhenUsed/>
    <w:pPr>
      <w:spacing w:after="40" w:line="240" w:lineRule="auto"/>
    </w:pPr>
    <w:rPr>
      <w:sz w:val="18"/>
    </w:rPr>
  </w:style>
  <w:style w:type="character" w:styleId="929">
    <w:name w:val="Footnote Text Char"/>
    <w:link w:val="928"/>
    <w:uiPriority w:val="99"/>
    <w:rPr>
      <w:sz w:val="18"/>
    </w:rPr>
  </w:style>
  <w:style w:type="character" w:styleId="930">
    <w:name w:val="footnote reference"/>
    <w:uiPriority w:val="99"/>
    <w:unhideWhenUsed/>
    <w:rPr>
      <w:vertAlign w:val="superscript"/>
    </w:rPr>
  </w:style>
  <w:style w:type="paragraph" w:styleId="931">
    <w:name w:val="endnote text"/>
    <w:basedOn w:val="945"/>
    <w:link w:val="932"/>
    <w:uiPriority w:val="99"/>
    <w:semiHidden/>
    <w:unhideWhenUsed/>
    <w:pPr>
      <w:spacing w:after="0" w:line="240" w:lineRule="auto"/>
    </w:pPr>
    <w:rPr>
      <w:sz w:val="20"/>
    </w:rPr>
  </w:style>
  <w:style w:type="character" w:styleId="932">
    <w:name w:val="Endnote Text Char"/>
    <w:link w:val="931"/>
    <w:uiPriority w:val="99"/>
    <w:rPr>
      <w:sz w:val="20"/>
    </w:rPr>
  </w:style>
  <w:style w:type="character" w:styleId="933">
    <w:name w:val="endnote reference"/>
    <w:uiPriority w:val="99"/>
    <w:semiHidden/>
    <w:unhideWhenUsed/>
    <w:rPr>
      <w:vertAlign w:val="superscript"/>
    </w:rPr>
  </w:style>
  <w:style w:type="paragraph" w:styleId="934">
    <w:name w:val="toc 1"/>
    <w:basedOn w:val="945"/>
    <w:next w:val="945"/>
    <w:uiPriority w:val="39"/>
    <w:unhideWhenUsed/>
    <w:pPr>
      <w:ind w:left="0" w:right="0" w:firstLine="0"/>
      <w:spacing w:after="57"/>
    </w:pPr>
  </w:style>
  <w:style w:type="paragraph" w:styleId="935">
    <w:name w:val="toc 2"/>
    <w:basedOn w:val="945"/>
    <w:next w:val="945"/>
    <w:uiPriority w:val="39"/>
    <w:unhideWhenUsed/>
    <w:pPr>
      <w:ind w:left="283" w:right="0" w:firstLine="0"/>
      <w:spacing w:after="57"/>
    </w:pPr>
  </w:style>
  <w:style w:type="paragraph" w:styleId="936">
    <w:name w:val="toc 3"/>
    <w:basedOn w:val="945"/>
    <w:next w:val="945"/>
    <w:uiPriority w:val="39"/>
    <w:unhideWhenUsed/>
    <w:pPr>
      <w:ind w:left="567" w:right="0" w:firstLine="0"/>
      <w:spacing w:after="57"/>
    </w:pPr>
  </w:style>
  <w:style w:type="paragraph" w:styleId="937">
    <w:name w:val="toc 4"/>
    <w:basedOn w:val="945"/>
    <w:next w:val="945"/>
    <w:uiPriority w:val="39"/>
    <w:unhideWhenUsed/>
    <w:pPr>
      <w:ind w:left="850" w:right="0" w:firstLine="0"/>
      <w:spacing w:after="57"/>
    </w:pPr>
  </w:style>
  <w:style w:type="paragraph" w:styleId="938">
    <w:name w:val="toc 5"/>
    <w:basedOn w:val="945"/>
    <w:next w:val="945"/>
    <w:uiPriority w:val="39"/>
    <w:unhideWhenUsed/>
    <w:pPr>
      <w:ind w:left="1134" w:right="0" w:firstLine="0"/>
      <w:spacing w:after="57"/>
    </w:pPr>
  </w:style>
  <w:style w:type="paragraph" w:styleId="939">
    <w:name w:val="toc 6"/>
    <w:basedOn w:val="945"/>
    <w:next w:val="945"/>
    <w:uiPriority w:val="39"/>
    <w:unhideWhenUsed/>
    <w:pPr>
      <w:ind w:left="1417" w:right="0" w:firstLine="0"/>
      <w:spacing w:after="57"/>
    </w:pPr>
  </w:style>
  <w:style w:type="paragraph" w:styleId="940">
    <w:name w:val="toc 7"/>
    <w:basedOn w:val="945"/>
    <w:next w:val="945"/>
    <w:uiPriority w:val="39"/>
    <w:unhideWhenUsed/>
    <w:pPr>
      <w:ind w:left="1701" w:right="0" w:firstLine="0"/>
      <w:spacing w:after="57"/>
    </w:pPr>
  </w:style>
  <w:style w:type="paragraph" w:styleId="941">
    <w:name w:val="toc 8"/>
    <w:basedOn w:val="945"/>
    <w:next w:val="945"/>
    <w:uiPriority w:val="39"/>
    <w:unhideWhenUsed/>
    <w:pPr>
      <w:ind w:left="1984" w:right="0" w:firstLine="0"/>
      <w:spacing w:after="57"/>
    </w:pPr>
  </w:style>
  <w:style w:type="paragraph" w:styleId="942">
    <w:name w:val="toc 9"/>
    <w:basedOn w:val="945"/>
    <w:next w:val="945"/>
    <w:uiPriority w:val="39"/>
    <w:unhideWhenUsed/>
    <w:pPr>
      <w:ind w:left="2268" w:right="0" w:firstLine="0"/>
      <w:spacing w:after="57"/>
    </w:pPr>
  </w:style>
  <w:style w:type="paragraph" w:styleId="943">
    <w:name w:val="TOC Heading"/>
    <w:uiPriority w:val="39"/>
    <w:unhideWhenUsed/>
  </w:style>
  <w:style w:type="paragraph" w:styleId="944">
    <w:name w:val="table of figures"/>
    <w:basedOn w:val="945"/>
    <w:next w:val="945"/>
    <w:uiPriority w:val="99"/>
    <w:unhideWhenUsed/>
    <w:pPr>
      <w:spacing w:after="0" w:afterAutospacing="0"/>
    </w:pPr>
  </w:style>
  <w:style w:type="paragraph" w:styleId="945" w:default="1">
    <w:name w:val="Normal"/>
    <w:next w:val="945"/>
    <w:link w:val="945"/>
    <w:rPr>
      <w:color w:val="000000"/>
      <w:sz w:val="24"/>
      <w:szCs w:val="24"/>
      <w:lang w:val="ru" w:eastAsia="ru-RU" w:bidi="ar-SA"/>
    </w:rPr>
  </w:style>
  <w:style w:type="paragraph" w:styleId="946">
    <w:name w:val="Заголовок 1"/>
    <w:basedOn w:val="945"/>
    <w:next w:val="945"/>
    <w:link w:val="969"/>
    <w:qFormat/>
    <w:pPr>
      <w:jc w:val="center"/>
      <w:keepNext/>
      <w:outlineLvl w:val="0"/>
    </w:pPr>
    <w:rPr>
      <w:rFonts w:ascii="Times New Roman" w:hAnsi="Times New Roman" w:eastAsia="Times New Roman" w:cs="Times New Roman"/>
      <w:b/>
      <w:color w:val="000000"/>
      <w:szCs w:val="20"/>
      <w:lang w:val="ru-RU"/>
    </w:rPr>
  </w:style>
  <w:style w:type="paragraph" w:styleId="947">
    <w:name w:val="Заголовок 2"/>
    <w:basedOn w:val="945"/>
    <w:next w:val="945"/>
    <w:link w:val="993"/>
    <w:uiPriority w:val="9"/>
    <w:semiHidden/>
    <w:unhideWhenUsed/>
    <w:qFormat/>
    <w:pPr>
      <w:keepLines/>
      <w:keepNext/>
      <w:spacing w:before="200" w:line="276" w:lineRule="auto"/>
      <w:outlineLvl w:val="1"/>
    </w:pPr>
    <w:rPr>
      <w:rFonts w:ascii="Cambria" w:hAnsi="Cambria" w:eastAsia="Times New Roman" w:cs="Times New Roman"/>
      <w:b/>
      <w:color w:val="4f81bd"/>
      <w:sz w:val="26"/>
      <w:szCs w:val="20"/>
      <w:lang w:val="en-US" w:eastAsia="en-US"/>
    </w:rPr>
  </w:style>
  <w:style w:type="paragraph" w:styleId="948">
    <w:name w:val="Заголовок 3"/>
    <w:basedOn w:val="945"/>
    <w:next w:val="948"/>
    <w:link w:val="994"/>
    <w:uiPriority w:val="99"/>
    <w:semiHidden/>
    <w:unhideWhenUsed/>
    <w:qFormat/>
    <w:pPr>
      <w:spacing w:before="90" w:after="15"/>
      <w:outlineLvl w:val="2"/>
    </w:pPr>
    <w:rPr>
      <w:rFonts w:ascii="Arial" w:hAnsi="Arial" w:eastAsia="Times New Roman" w:cs="Times New Roman"/>
      <w:b/>
      <w:smallCaps/>
      <w:color w:val="00009a"/>
      <w:sz w:val="27"/>
      <w:szCs w:val="20"/>
      <w:lang w:val="en-US" w:eastAsia="en-US"/>
    </w:rPr>
  </w:style>
  <w:style w:type="paragraph" w:styleId="949">
    <w:name w:val="Заголовок 4"/>
    <w:basedOn w:val="945"/>
    <w:next w:val="945"/>
    <w:link w:val="995"/>
    <w:uiPriority w:val="99"/>
    <w:semiHidden/>
    <w:unhideWhenUsed/>
    <w:qFormat/>
    <w:pPr>
      <w:keepNext/>
      <w:spacing w:before="240" w:after="60"/>
      <w:outlineLvl w:val="3"/>
    </w:pPr>
    <w:rPr>
      <w:rFonts w:ascii="Times New Roman" w:hAnsi="Times New Roman" w:eastAsia="Times New Roman" w:cs="Times New Roman"/>
      <w:b/>
      <w:color w:val="000000"/>
      <w:sz w:val="28"/>
      <w:szCs w:val="20"/>
      <w:lang w:val="en-US" w:eastAsia="en-US"/>
    </w:rPr>
  </w:style>
  <w:style w:type="character" w:styleId="950">
    <w:name w:val="Основной шрифт абзаца"/>
    <w:next w:val="950"/>
    <w:link w:val="945"/>
    <w:uiPriority w:val="1"/>
    <w:unhideWhenUsed/>
  </w:style>
  <w:style w:type="table" w:styleId="951">
    <w:name w:val="Обычная таблица"/>
    <w:next w:val="951"/>
    <w:link w:val="945"/>
    <w:uiPriority w:val="99"/>
    <w:semiHidden/>
    <w:unhideWhenUsed/>
    <w:qFormat/>
    <w:tblPr/>
  </w:style>
  <w:style w:type="numbering" w:styleId="952">
    <w:name w:val="Нет списка"/>
    <w:next w:val="952"/>
    <w:link w:val="945"/>
    <w:uiPriority w:val="99"/>
    <w:semiHidden/>
    <w:unhideWhenUsed/>
  </w:style>
  <w:style w:type="character" w:styleId="953">
    <w:name w:val="Гиперссылка"/>
    <w:basedOn w:val="950"/>
    <w:next w:val="953"/>
    <w:link w:val="945"/>
    <w:rPr>
      <w:color w:val="0066cc"/>
      <w:u w:val="single"/>
    </w:rPr>
  </w:style>
  <w:style w:type="character" w:styleId="954">
    <w:name w:val="Основной текст_"/>
    <w:basedOn w:val="950"/>
    <w:next w:val="954"/>
    <w:link w:val="955"/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5">
    <w:name w:val="Основной текст1"/>
    <w:basedOn w:val="945"/>
    <w:next w:val="955"/>
    <w:link w:val="954"/>
    <w:pPr>
      <w:spacing w:after="600" w:line="317" w:lineRule="exact"/>
      <w:shd w:val="clear" w:color="auto" w:fill="ffffff"/>
    </w:pPr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6">
    <w:name w:val="Текст выноски"/>
    <w:basedOn w:val="945"/>
    <w:next w:val="956"/>
    <w:link w:val="957"/>
    <w:uiPriority w:val="99"/>
    <w:semiHidden/>
    <w:unhideWhenUsed/>
    <w:rPr>
      <w:rFonts w:ascii="Tahoma" w:hAnsi="Tahoma" w:cs="Tahoma"/>
      <w:sz w:val="16"/>
      <w:szCs w:val="16"/>
    </w:rPr>
  </w:style>
  <w:style w:type="character" w:styleId="957">
    <w:name w:val="Текст выноски Знак"/>
    <w:basedOn w:val="950"/>
    <w:next w:val="957"/>
    <w:link w:val="956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958">
    <w:name w:val="Верхний колонтитул"/>
    <w:basedOn w:val="945"/>
    <w:next w:val="958"/>
    <w:link w:val="95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59">
    <w:name w:val="Верхний колонтитул Знак"/>
    <w:basedOn w:val="950"/>
    <w:next w:val="959"/>
    <w:link w:val="958"/>
    <w:uiPriority w:val="99"/>
    <w:semiHidden/>
    <w:rPr>
      <w:color w:val="000000"/>
    </w:rPr>
  </w:style>
  <w:style w:type="paragraph" w:styleId="960">
    <w:name w:val="Нижний колонтитул"/>
    <w:basedOn w:val="945"/>
    <w:next w:val="960"/>
    <w:link w:val="961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61">
    <w:name w:val="Нижний колонтитул Знак"/>
    <w:basedOn w:val="950"/>
    <w:next w:val="961"/>
    <w:link w:val="960"/>
    <w:uiPriority w:val="99"/>
    <w:semiHidden/>
    <w:rPr>
      <w:color w:val="000000"/>
    </w:rPr>
  </w:style>
  <w:style w:type="paragraph" w:styleId="962">
    <w:name w:val="Абзац списка,ТЗ список,Абзац списка нумерованный"/>
    <w:basedOn w:val="945"/>
    <w:next w:val="962"/>
    <w:link w:val="1019"/>
    <w:qFormat/>
    <w:pPr>
      <w:contextualSpacing/>
      <w:ind w:left="720"/>
    </w:pPr>
    <w:rPr>
      <w:rFonts w:cs="Times New Roman"/>
      <w:lang w:eastAsia="en-US"/>
    </w:rPr>
  </w:style>
  <w:style w:type="paragraph" w:styleId="963">
    <w:name w:val="Основной текст2"/>
    <w:basedOn w:val="945"/>
    <w:next w:val="963"/>
    <w:link w:val="945"/>
    <w:uiPriority w:val="99"/>
    <w:pPr>
      <w:ind w:hanging="340"/>
      <w:spacing w:after="66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964">
    <w:name w:val="Font Style13"/>
    <w:basedOn w:val="950"/>
    <w:next w:val="964"/>
    <w:link w:val="945"/>
    <w:rPr>
      <w:rFonts w:ascii="Times New Roman" w:hAnsi="Times New Roman" w:cs="Times New Roman"/>
      <w:sz w:val="22"/>
      <w:szCs w:val="22"/>
    </w:rPr>
  </w:style>
  <w:style w:type="paragraph" w:styleId="965">
    <w:name w:val="Текст сноски"/>
    <w:basedOn w:val="945"/>
    <w:next w:val="965"/>
    <w:link w:val="966"/>
    <w:uiPriority w:val="99"/>
    <w:semiHidden/>
    <w:unhideWhenUsed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966">
    <w:name w:val="Текст сноски Знак"/>
    <w:basedOn w:val="950"/>
    <w:next w:val="966"/>
    <w:link w:val="965"/>
    <w:uiPriority w:val="99"/>
    <w:semiHidden/>
    <w:rPr>
      <w:rFonts w:ascii="Times New Roman" w:hAnsi="Times New Roman" w:eastAsia="Times New Roman" w:cs="Times New Roman"/>
    </w:rPr>
  </w:style>
  <w:style w:type="paragraph" w:styleId="967">
    <w:name w:val="ConsPlusTitle"/>
    <w:next w:val="967"/>
    <w:link w:val="945"/>
    <w:pPr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styleId="968">
    <w:name w:val="Знак сноски"/>
    <w:next w:val="968"/>
    <w:link w:val="945"/>
    <w:uiPriority w:val="99"/>
    <w:semiHidden/>
    <w:unhideWhenUsed/>
    <w:rPr>
      <w:vertAlign w:val="superscript"/>
    </w:rPr>
  </w:style>
  <w:style w:type="character" w:styleId="969">
    <w:name w:val="Заголовок 1 Знак"/>
    <w:basedOn w:val="950"/>
    <w:next w:val="969"/>
    <w:link w:val="946"/>
    <w:rPr>
      <w:rFonts w:ascii="Times New Roman" w:hAnsi="Times New Roman" w:eastAsia="Times New Roman" w:cs="Times New Roman"/>
      <w:b/>
      <w:sz w:val="24"/>
    </w:rPr>
  </w:style>
  <w:style w:type="numbering" w:styleId="970">
    <w:name w:val="Нет списка1"/>
    <w:next w:val="952"/>
    <w:link w:val="945"/>
    <w:semiHidden/>
    <w:unhideWhenUsed/>
  </w:style>
  <w:style w:type="paragraph" w:styleId="971">
    <w:name w:val="ConsPlusNormal"/>
    <w:next w:val="971"/>
    <w:link w:val="1020"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2">
    <w:name w:val="Основной текст с отступом"/>
    <w:basedOn w:val="945"/>
    <w:next w:val="972"/>
    <w:link w:val="973"/>
    <w:uiPriority w:val="99"/>
    <w:pPr>
      <w:ind w:firstLine="900"/>
      <w:jc w:val="both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73">
    <w:name w:val="Основной текст с отступом Знак"/>
    <w:basedOn w:val="950"/>
    <w:next w:val="973"/>
    <w:link w:val="972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74">
    <w:name w:val="Обычный (веб)"/>
    <w:basedOn w:val="945"/>
    <w:next w:val="974"/>
    <w:link w:val="945"/>
    <w:uiPriority w:val="99"/>
    <w:rPr>
      <w:rFonts w:ascii="Times New Roman" w:hAnsi="Times New Roman" w:eastAsia="Times New Roman" w:cs="Times New Roman"/>
      <w:color w:val="000000"/>
      <w:lang w:val="ru-RU"/>
    </w:rPr>
  </w:style>
  <w:style w:type="paragraph" w:styleId="975">
    <w:name w:val="Знак Знак Знак Знак Знак1 Знак Знак Знак Знак Знак"/>
    <w:basedOn w:val="945"/>
    <w:next w:val="975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paragraph" w:styleId="976">
    <w:name w:val="ConsPlusCell"/>
    <w:next w:val="976"/>
    <w:link w:val="945"/>
    <w:uiPriority w:val="99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7">
    <w:name w:val=" Знак Знак Знак Знак Знак1 Знак Знак Знак Знак Знак"/>
    <w:basedOn w:val="945"/>
    <w:next w:val="977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78">
    <w:name w:val="Body text_"/>
    <w:next w:val="978"/>
    <w:link w:val="979"/>
    <w:rPr>
      <w:sz w:val="26"/>
      <w:szCs w:val="26"/>
      <w:shd w:val="clear" w:color="auto" w:fill="ffffff"/>
    </w:rPr>
  </w:style>
  <w:style w:type="paragraph" w:styleId="979">
    <w:name w:val="Body text1"/>
    <w:basedOn w:val="945"/>
    <w:next w:val="979"/>
    <w:link w:val="978"/>
    <w:pPr>
      <w:ind w:firstLine="540"/>
      <w:jc w:val="both"/>
      <w:spacing w:line="322" w:lineRule="exact"/>
      <w:shd w:val="clear" w:color="auto" w:fill="ffffff"/>
    </w:pPr>
    <w:rPr>
      <w:rFonts w:cs="Times New Roman"/>
      <w:color w:val="000000"/>
      <w:sz w:val="26"/>
      <w:szCs w:val="26"/>
      <w:lang w:val="en-US" w:eastAsia="en-US"/>
    </w:rPr>
  </w:style>
  <w:style w:type="character" w:styleId="980">
    <w:name w:val="Body text"/>
    <w:next w:val="980"/>
    <w:link w:val="945"/>
    <w:rPr>
      <w:rFonts w:ascii="Times New Roman" w:hAnsi="Times New Roman" w:cs="Times New Roman"/>
      <w:spacing w:val="0"/>
      <w:sz w:val="26"/>
      <w:szCs w:val="26"/>
      <w:lang w:bidi="ar-SA"/>
    </w:rPr>
  </w:style>
  <w:style w:type="character" w:styleId="981">
    <w:name w:val="Header or footer + Arial Unicode MS,19,5 pt,Bold,Spacing 1 pt,Scaling 50%"/>
    <w:next w:val="981"/>
    <w:link w:val="945"/>
    <w:rPr>
      <w:rFonts w:ascii="Arial Unicode MS" w:eastAsia="Arial Unicode MS" w:cs="Arial Unicode MS"/>
      <w:b/>
      <w:bCs/>
      <w:spacing w:val="20"/>
      <w:sz w:val="39"/>
      <w:szCs w:val="39"/>
    </w:rPr>
  </w:style>
  <w:style w:type="paragraph" w:styleId="982">
    <w:name w:val=" Знак Знак Знак Знак Знак1 Знак Знак Знак Знак"/>
    <w:basedOn w:val="945"/>
    <w:next w:val="982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83">
    <w:name w:val="Body text2"/>
    <w:basedOn w:val="978"/>
    <w:next w:val="983"/>
    <w:link w:val="945"/>
  </w:style>
  <w:style w:type="paragraph" w:styleId="984">
    <w:name w:val="unformattext topleveltext"/>
    <w:basedOn w:val="945"/>
    <w:next w:val="984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5">
    <w:name w:val="formattext topleveltext"/>
    <w:basedOn w:val="945"/>
    <w:next w:val="985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6">
    <w:name w:val="Основной текст 3"/>
    <w:basedOn w:val="945"/>
    <w:next w:val="986"/>
    <w:link w:val="987"/>
    <w:pPr>
      <w:spacing w:after="120"/>
    </w:pPr>
    <w:rPr>
      <w:rFonts w:ascii="Times New Roman" w:hAnsi="Times New Roman" w:eastAsia="Times New Roman" w:cs="Times New Roman"/>
      <w:color w:val="000000"/>
      <w:sz w:val="16"/>
      <w:szCs w:val="16"/>
      <w:lang w:val="ru-RU"/>
    </w:rPr>
  </w:style>
  <w:style w:type="character" w:styleId="987">
    <w:name w:val="Основной текст 3 Знак"/>
    <w:basedOn w:val="950"/>
    <w:next w:val="987"/>
    <w:link w:val="986"/>
    <w:rPr>
      <w:rFonts w:ascii="Times New Roman" w:hAnsi="Times New Roman" w:eastAsia="Times New Roman" w:cs="Times New Roman"/>
      <w:sz w:val="16"/>
      <w:szCs w:val="16"/>
    </w:rPr>
  </w:style>
  <w:style w:type="character" w:styleId="988">
    <w:name w:val="Просмотренная гиперссылка"/>
    <w:next w:val="988"/>
    <w:link w:val="945"/>
    <w:uiPriority w:val="99"/>
    <w:rPr>
      <w:color w:val="800080"/>
      <w:u w:val="single"/>
    </w:rPr>
  </w:style>
  <w:style w:type="character" w:styleId="989">
    <w:name w:val="apple-converted-space"/>
    <w:basedOn w:val="950"/>
    <w:next w:val="989"/>
    <w:link w:val="945"/>
  </w:style>
  <w:style w:type="paragraph" w:styleId="990">
    <w:name w:val="Основной текст"/>
    <w:basedOn w:val="945"/>
    <w:next w:val="990"/>
    <w:link w:val="991"/>
    <w:uiPriority w:val="99"/>
    <w:pPr>
      <w:spacing w:after="120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91">
    <w:name w:val="Основной текст Знак"/>
    <w:basedOn w:val="950"/>
    <w:next w:val="991"/>
    <w:link w:val="990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92">
    <w:name w:val="ConsPlusNonformat"/>
    <w:next w:val="992"/>
    <w:link w:val="945"/>
    <w:uiPriority w:val="99"/>
    <w:rPr>
      <w:rFonts w:ascii="Courier New" w:hAnsi="Courier New" w:eastAsia="Times New Roman" w:cs="Courier New"/>
      <w:lang w:val="ru-RU" w:eastAsia="en-US" w:bidi="ar-SA"/>
    </w:rPr>
  </w:style>
  <w:style w:type="character" w:styleId="993">
    <w:name w:val="Заголовок 2 Знак"/>
    <w:basedOn w:val="950"/>
    <w:next w:val="993"/>
    <w:link w:val="947"/>
    <w:uiPriority w:val="9"/>
    <w:semiHidden/>
    <w:rPr>
      <w:rFonts w:ascii="Cambria" w:hAnsi="Cambria" w:eastAsia="Times New Roman" w:cs="Times New Roman"/>
      <w:b/>
      <w:color w:val="4f81bd"/>
      <w:sz w:val="26"/>
      <w:lang w:val="en-US" w:eastAsia="en-US"/>
    </w:rPr>
  </w:style>
  <w:style w:type="character" w:styleId="994">
    <w:name w:val="Заголовок 3 Знак"/>
    <w:basedOn w:val="950"/>
    <w:next w:val="994"/>
    <w:link w:val="948"/>
    <w:uiPriority w:val="99"/>
    <w:semiHidden/>
    <w:rPr>
      <w:rFonts w:ascii="Arial" w:hAnsi="Arial" w:eastAsia="Times New Roman" w:cs="Times New Roman"/>
      <w:b/>
      <w:smallCaps/>
      <w:color w:val="00009a"/>
      <w:sz w:val="27"/>
      <w:lang w:val="en-US" w:eastAsia="en-US"/>
    </w:rPr>
  </w:style>
  <w:style w:type="character" w:styleId="995">
    <w:name w:val="Заголовок 4 Знак"/>
    <w:basedOn w:val="950"/>
    <w:next w:val="995"/>
    <w:link w:val="949"/>
    <w:uiPriority w:val="99"/>
    <w:semiHidden/>
    <w:rPr>
      <w:rFonts w:ascii="Times New Roman" w:hAnsi="Times New Roman" w:eastAsia="Times New Roman" w:cs="Times New Roman"/>
      <w:b/>
      <w:sz w:val="28"/>
      <w:lang w:val="en-US" w:eastAsia="en-US"/>
    </w:rPr>
  </w:style>
  <w:style w:type="numbering" w:styleId="996">
    <w:name w:val="Нет списка2"/>
    <w:next w:val="952"/>
    <w:link w:val="945"/>
    <w:uiPriority w:val="99"/>
    <w:semiHidden/>
    <w:unhideWhenUsed/>
  </w:style>
  <w:style w:type="paragraph" w:styleId="997">
    <w:name w:val="Стандартный HTML"/>
    <w:basedOn w:val="945"/>
    <w:next w:val="997"/>
    <w:link w:val="998"/>
    <w:uiPriority w:val="99"/>
    <w:semiHidden/>
    <w:unhideWhenUsed/>
    <w:pPr>
      <w:ind w:left="612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color w:val="000000"/>
      <w:sz w:val="20"/>
      <w:szCs w:val="20"/>
      <w:lang w:val="en-US" w:eastAsia="en-US"/>
    </w:rPr>
  </w:style>
  <w:style w:type="character" w:styleId="998">
    <w:name w:val="Стандартный HTML Знак"/>
    <w:basedOn w:val="950"/>
    <w:next w:val="998"/>
    <w:link w:val="997"/>
    <w:uiPriority w:val="99"/>
    <w:semiHidden/>
    <w:rPr>
      <w:rFonts w:ascii="Courier New" w:hAnsi="Courier New" w:eastAsia="Times New Roman" w:cs="Times New Roman"/>
      <w:lang w:val="en-US" w:eastAsia="en-US"/>
    </w:rPr>
  </w:style>
  <w:style w:type="paragraph" w:styleId="999">
    <w:name w:val="Текст примечания"/>
    <w:basedOn w:val="945"/>
    <w:next w:val="999"/>
    <w:link w:val="1000"/>
    <w:uiPriority w:val="99"/>
    <w:semiHidden/>
    <w:unhideWhenUsed/>
    <w:pPr>
      <w:spacing w:after="200" w:line="276" w:lineRule="auto"/>
    </w:pPr>
    <w:rPr>
      <w:rFonts w:ascii="Calibri" w:hAnsi="Calibri" w:eastAsia="Times New Roman" w:cs="Times New Roman"/>
      <w:color w:val="000000"/>
      <w:sz w:val="20"/>
      <w:szCs w:val="20"/>
      <w:lang w:val="en-US" w:eastAsia="en-US"/>
    </w:rPr>
  </w:style>
  <w:style w:type="character" w:styleId="1000">
    <w:name w:val="Текст примечания Знак"/>
    <w:basedOn w:val="950"/>
    <w:next w:val="1000"/>
    <w:link w:val="999"/>
    <w:uiPriority w:val="99"/>
    <w:semiHidden/>
    <w:rPr>
      <w:rFonts w:ascii="Calibri" w:hAnsi="Calibri" w:eastAsia="Times New Roman" w:cs="Times New Roman"/>
      <w:lang w:val="en-US" w:eastAsia="en-US"/>
    </w:rPr>
  </w:style>
  <w:style w:type="paragraph" w:styleId="1001">
    <w:name w:val="Название объекта"/>
    <w:basedOn w:val="945"/>
    <w:next w:val="945"/>
    <w:link w:val="945"/>
    <w:uiPriority w:val="35"/>
    <w:semiHidden/>
    <w:unhideWhenUsed/>
    <w:qFormat/>
    <w:pPr>
      <w:jc w:val="center"/>
    </w:pPr>
    <w:rPr>
      <w:rFonts w:ascii="Times New Roman" w:hAnsi="Times New Roman" w:eastAsia="Times New Roman" w:cs="Times New Roman"/>
      <w:b/>
      <w:bCs/>
      <w:color w:val="000000"/>
      <w:lang w:val="ru-RU"/>
    </w:rPr>
  </w:style>
  <w:style w:type="paragraph" w:styleId="1002">
    <w:name w:val="Список"/>
    <w:basedOn w:val="945"/>
    <w:next w:val="1002"/>
    <w:link w:val="945"/>
    <w:uiPriority w:val="99"/>
    <w:semiHidden/>
    <w:unhideWhenUsed/>
    <w:pPr>
      <w:ind w:left="283" w:hanging="283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1003">
    <w:name w:val="Название"/>
    <w:basedOn w:val="945"/>
    <w:next w:val="1003"/>
    <w:link w:val="1004"/>
    <w:qFormat/>
    <w:pPr>
      <w:ind w:firstLine="567"/>
      <w:jc w:val="center"/>
    </w:pPr>
    <w:rPr>
      <w:rFonts w:ascii="Times New Roman" w:hAnsi="Times New Roman" w:eastAsia="Times New Roman" w:cs="Times New Roman"/>
      <w:b/>
      <w:color w:val="000000"/>
      <w:spacing w:val="20"/>
      <w:sz w:val="28"/>
      <w:szCs w:val="20"/>
      <w:lang w:val="en-US" w:eastAsia="en-US"/>
    </w:rPr>
  </w:style>
  <w:style w:type="character" w:styleId="1004">
    <w:name w:val="Название Знак"/>
    <w:basedOn w:val="950"/>
    <w:next w:val="1004"/>
    <w:link w:val="1003"/>
    <w:rPr>
      <w:rFonts w:ascii="Times New Roman" w:hAnsi="Times New Roman" w:eastAsia="Times New Roman" w:cs="Times New Roman"/>
      <w:b/>
      <w:spacing w:val="20"/>
      <w:sz w:val="28"/>
      <w:lang w:val="en-US" w:eastAsia="en-US"/>
    </w:rPr>
  </w:style>
  <w:style w:type="paragraph" w:styleId="1005">
    <w:name w:val="Основной текст 2"/>
    <w:basedOn w:val="945"/>
    <w:next w:val="1005"/>
    <w:link w:val="1006"/>
    <w:uiPriority w:val="99"/>
    <w:semiHidden/>
    <w:unhideWhenUsed/>
    <w:rPr>
      <w:rFonts w:ascii="Arial" w:hAnsi="Arial" w:eastAsia="Times New Roman" w:cs="Times New Roman"/>
      <w:b/>
      <w:color w:val="000000"/>
      <w:szCs w:val="20"/>
      <w:lang w:val="en-US" w:eastAsia="en-US"/>
    </w:rPr>
  </w:style>
  <w:style w:type="character" w:styleId="1006">
    <w:name w:val="Основной текст 2 Знак"/>
    <w:basedOn w:val="950"/>
    <w:next w:val="1006"/>
    <w:link w:val="1005"/>
    <w:uiPriority w:val="99"/>
    <w:semiHidden/>
    <w:rPr>
      <w:rFonts w:ascii="Arial" w:hAnsi="Arial" w:eastAsia="Times New Roman" w:cs="Times New Roman"/>
      <w:b/>
      <w:sz w:val="24"/>
      <w:lang w:val="en-US" w:eastAsia="en-US"/>
    </w:rPr>
  </w:style>
  <w:style w:type="paragraph" w:styleId="1007">
    <w:name w:val="Схема документа"/>
    <w:basedOn w:val="945"/>
    <w:next w:val="1007"/>
    <w:link w:val="1008"/>
    <w:uiPriority w:val="99"/>
    <w:semiHidden/>
    <w:unhideWhenUsed/>
    <w:pPr>
      <w:shd w:val="clear" w:color="auto" w:fill="000080"/>
    </w:pPr>
    <w:rPr>
      <w:rFonts w:ascii="Tahoma" w:hAnsi="Tahoma" w:eastAsia="Times New Roman" w:cs="Times New Roman"/>
      <w:color w:val="000000"/>
      <w:sz w:val="20"/>
      <w:szCs w:val="20"/>
      <w:lang w:val="en-US" w:eastAsia="en-US"/>
    </w:rPr>
  </w:style>
  <w:style w:type="character" w:styleId="1008">
    <w:name w:val="Схема документа Знак"/>
    <w:basedOn w:val="950"/>
    <w:next w:val="1008"/>
    <w:link w:val="1007"/>
    <w:uiPriority w:val="99"/>
    <w:semiHidden/>
    <w:rPr>
      <w:rFonts w:ascii="Tahoma" w:hAnsi="Tahoma" w:eastAsia="Times New Roman" w:cs="Times New Roman"/>
      <w:shd w:val="clear" w:color="auto" w:fill="000080"/>
      <w:lang w:val="en-US" w:eastAsia="en-US"/>
    </w:rPr>
  </w:style>
  <w:style w:type="paragraph" w:styleId="1009">
    <w:name w:val="Тема примечания"/>
    <w:basedOn w:val="999"/>
    <w:next w:val="999"/>
    <w:link w:val="1010"/>
    <w:uiPriority w:val="99"/>
    <w:semiHidden/>
    <w:unhideWhenUsed/>
    <w:rPr>
      <w:b/>
      <w:bCs/>
    </w:rPr>
  </w:style>
  <w:style w:type="character" w:styleId="1010">
    <w:name w:val="Тема примечания Знак"/>
    <w:basedOn w:val="1000"/>
    <w:next w:val="1010"/>
    <w:link w:val="1009"/>
    <w:uiPriority w:val="99"/>
    <w:semiHidden/>
    <w:rPr>
      <w:b/>
      <w:bCs/>
    </w:rPr>
  </w:style>
  <w:style w:type="paragraph" w:styleId="1011">
    <w:name w:val="Без интервала"/>
    <w:next w:val="1011"/>
    <w:link w:val="945"/>
    <w:uiPriority w:val="1"/>
    <w:qFormat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012">
    <w:name w:val="Знак1 Знак Знак Знак"/>
    <w:basedOn w:val="945"/>
    <w:next w:val="1012"/>
    <w:link w:val="945"/>
    <w:uiPriority w:val="99"/>
    <w:pPr>
      <w:spacing w:after="160" w:line="240" w:lineRule="exact"/>
    </w:pPr>
    <w:rPr>
      <w:rFonts w:ascii="Verdana" w:hAnsi="Verdana" w:eastAsia="Times New Roman" w:cs="Verdana"/>
      <w:color w:val="000000"/>
      <w:sz w:val="20"/>
      <w:szCs w:val="20"/>
      <w:lang w:val="en-US" w:eastAsia="en-US"/>
    </w:rPr>
  </w:style>
  <w:style w:type="paragraph" w:styleId="1013">
    <w:name w:val="ConsNormal"/>
    <w:next w:val="1013"/>
    <w:link w:val="945"/>
    <w:uiPriority w:val="99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1014">
    <w:name w:val="Знак Знак Знак Знак Знак Знак Знак"/>
    <w:basedOn w:val="945"/>
    <w:next w:val="1014"/>
    <w:link w:val="945"/>
    <w:uiPriority w:val="99"/>
    <w:rPr>
      <w:rFonts w:ascii="Verdana" w:hAnsi="Verdana" w:eastAsia="Times New Roman" w:cs="Verdana"/>
      <w:color w:val="000000"/>
      <w:lang w:val="ru-RU" w:eastAsia="en-US"/>
    </w:rPr>
  </w:style>
  <w:style w:type="character" w:styleId="1015">
    <w:name w:val="Знак примечания"/>
    <w:next w:val="1015"/>
    <w:link w:val="945"/>
    <w:uiPriority w:val="99"/>
    <w:semiHidden/>
    <w:unhideWhenUsed/>
    <w:rPr>
      <w:sz w:val="16"/>
      <w:szCs w:val="16"/>
    </w:rPr>
  </w:style>
  <w:style w:type="table" w:styleId="1016">
    <w:name w:val="Сетка таблицы"/>
    <w:basedOn w:val="951"/>
    <w:next w:val="1016"/>
    <w:link w:val="945"/>
    <w:uiPriority w:val="59"/>
    <w:rPr>
      <w:rFonts w:ascii="Calibri" w:hAnsi="Calibri" w:eastAsia="Times New Roman" w:cs="Calibri"/>
    </w:rPr>
    <w:tblPr/>
  </w:style>
  <w:style w:type="character" w:styleId="1017">
    <w:name w:val="Font Style12"/>
    <w:next w:val="1017"/>
    <w:link w:val="945"/>
    <w:uiPriority w:val="99"/>
    <w:rPr>
      <w:rFonts w:ascii="Times New Roman" w:hAnsi="Times New Roman" w:cs="Times New Roman"/>
      <w:sz w:val="26"/>
      <w:szCs w:val="26"/>
    </w:rPr>
  </w:style>
  <w:style w:type="paragraph" w:styleId="1018">
    <w:name w:val="Style5"/>
    <w:basedOn w:val="945"/>
    <w:next w:val="1018"/>
    <w:link w:val="945"/>
    <w:uiPriority w:val="99"/>
    <w:pPr>
      <w:ind w:firstLine="547"/>
      <w:jc w:val="both"/>
      <w:spacing w:line="324" w:lineRule="exact"/>
      <w:widowControl w:val="off"/>
    </w:pPr>
    <w:rPr>
      <w:rFonts w:ascii="Arial Black" w:hAnsi="Arial Black" w:eastAsia="Times New Roman" w:cs="Times New Roman"/>
      <w:color w:val="000000"/>
      <w:lang w:val="ru-RU"/>
    </w:rPr>
  </w:style>
  <w:style w:type="character" w:styleId="1019">
    <w:name w:val="Абзац списка Знак,ТЗ список Знак,Абзац списка нумерованный Знак"/>
    <w:next w:val="1019"/>
    <w:link w:val="962"/>
    <w:qFormat/>
    <w:rPr>
      <w:color w:val="000000"/>
      <w:sz w:val="24"/>
      <w:szCs w:val="24"/>
      <w:lang w:val="ru"/>
    </w:rPr>
  </w:style>
  <w:style w:type="character" w:styleId="1020">
    <w:name w:val="ConsPlusNormal Знак"/>
    <w:next w:val="1020"/>
    <w:link w:val="971"/>
    <w:rPr>
      <w:rFonts w:ascii="Arial" w:hAnsi="Arial" w:eastAsia="Times New Roman" w:cs="Arial"/>
      <w:lang w:val="ru-RU" w:eastAsia="ru-RU" w:bidi="ar-SA"/>
    </w:rPr>
  </w:style>
  <w:style w:type="paragraph" w:styleId="1021">
    <w:name w:val="Текст сноски1"/>
    <w:basedOn w:val="945"/>
    <w:next w:val="965"/>
    <w:link w:val="945"/>
    <w:uiPriority w:val="99"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22">
    <w:name w:val="Строгий"/>
    <w:basedOn w:val="950"/>
    <w:next w:val="1022"/>
    <w:link w:val="945"/>
    <w:qFormat/>
    <w:rPr>
      <w:b/>
      <w:bCs/>
    </w:rPr>
  </w:style>
  <w:style w:type="paragraph" w:styleId="1023">
    <w:name w:val="Название проектного документа"/>
    <w:basedOn w:val="945"/>
    <w:next w:val="1023"/>
    <w:link w:val="945"/>
    <w:uiPriority w:val="99"/>
    <w:pPr>
      <w:ind w:left="1701"/>
      <w:jc w:val="center"/>
      <w:widowControl w:val="off"/>
    </w:pPr>
    <w:rPr>
      <w:rFonts w:ascii="Arial" w:hAnsi="Arial" w:eastAsia="Times New Roman" w:cs="Arial"/>
      <w:b/>
      <w:bCs/>
      <w:color w:val="000080"/>
      <w:sz w:val="32"/>
      <w:szCs w:val="20"/>
      <w:lang w:val="ru-RU"/>
    </w:rPr>
  </w:style>
  <w:style w:type="character" w:styleId="1024">
    <w:name w:val="Основной текст (2)_"/>
    <w:basedOn w:val="950"/>
    <w:next w:val="1024"/>
    <w:link w:val="1025"/>
    <w:rPr>
      <w:rFonts w:ascii="Times New Roman" w:hAnsi="Times New Roman" w:eastAsia="Times New Roman" w:cs="Times New Roman"/>
      <w:sz w:val="26"/>
      <w:szCs w:val="26"/>
    </w:rPr>
  </w:style>
  <w:style w:type="paragraph" w:styleId="1025">
    <w:name w:val="Основной текст (2)"/>
    <w:basedOn w:val="945"/>
    <w:next w:val="1025"/>
    <w:link w:val="1024"/>
    <w:pPr>
      <w:spacing w:after="240"/>
      <w:widowControl w:val="off"/>
    </w:pPr>
    <w:rPr>
      <w:rFonts w:ascii="Times New Roman" w:hAnsi="Times New Roman" w:eastAsia="Times New Roman" w:cs="Times New Roman"/>
      <w:color w:val="000000"/>
      <w:sz w:val="26"/>
      <w:szCs w:val="26"/>
      <w:lang w:val="ru-RU"/>
    </w:rPr>
  </w:style>
  <w:style w:type="character" w:styleId="1026">
    <w:name w:val="Основной текст (3)_"/>
    <w:basedOn w:val="950"/>
    <w:next w:val="1026"/>
    <w:link w:val="1027"/>
    <w:rPr>
      <w:rFonts w:ascii="Times New Roman" w:hAnsi="Times New Roman" w:eastAsia="Times New Roman" w:cs="Times New Roman"/>
      <w:i/>
      <w:iCs/>
    </w:rPr>
  </w:style>
  <w:style w:type="paragraph" w:styleId="1027">
    <w:name w:val="Основной текст (3)"/>
    <w:basedOn w:val="945"/>
    <w:next w:val="1027"/>
    <w:link w:val="1026"/>
    <w:pPr>
      <w:spacing w:line="264" w:lineRule="auto"/>
      <w:widowControl w:val="off"/>
    </w:pPr>
    <w:rPr>
      <w:rFonts w:ascii="Times New Roman" w:hAnsi="Times New Roman" w:eastAsia="Times New Roman" w:cs="Times New Roman"/>
      <w:i/>
      <w:iCs/>
      <w:color w:val="000000"/>
      <w:sz w:val="20"/>
      <w:szCs w:val="20"/>
      <w:lang w:val="ru-RU"/>
    </w:rPr>
  </w:style>
  <w:style w:type="character" w:styleId="1028">
    <w:name w:val="Сноска_"/>
    <w:basedOn w:val="950"/>
    <w:next w:val="1028"/>
    <w:link w:val="1029"/>
    <w:rPr>
      <w:rFonts w:ascii="Times New Roman" w:hAnsi="Times New Roman" w:eastAsia="Times New Roman" w:cs="Times New Roman"/>
    </w:rPr>
  </w:style>
  <w:style w:type="paragraph" w:styleId="1029">
    <w:name w:val="Сноска"/>
    <w:basedOn w:val="945"/>
    <w:next w:val="1029"/>
    <w:link w:val="1028"/>
    <w:pPr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30" w:default="1">
    <w:name w:val="Default Paragraph Font"/>
    <w:uiPriority w:val="1"/>
    <w:semiHidden/>
    <w:unhideWhenUsed/>
  </w:style>
  <w:style w:type="numbering" w:styleId="1031" w:default="1">
    <w:name w:val="No List"/>
    <w:uiPriority w:val="99"/>
    <w:semiHidden/>
    <w:unhideWhenUsed/>
  </w:style>
  <w:style w:type="table" w:styleId="1032" w:default="1">
    <w:name w:val="Normal Table"/>
    <w:uiPriority w:val="99"/>
    <w:semiHidden/>
    <w:unhideWhenUsed/>
    <w:tblPr/>
  </w:style>
  <w:style w:type="paragraph" w:styleId="1033" w:customStyle="1">
    <w:name w:val="Normal (Web)"/>
    <w:basedOn w:val="1002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_1116" w:customStyle="1">
    <w:name w:val="Font Style17"/>
    <w:next w:val="736"/>
    <w:link w:val="708"/>
    <w:uiPriority w:val="99"/>
    <w:rPr>
      <w:rFonts w:ascii="Times New Roman" w:hAnsi="Times New Roman" w:cs="Times New Roman"/>
      <w:sz w:val="24"/>
      <w:szCs w:val="24"/>
    </w:rPr>
  </w:style>
  <w:style w:type="paragraph" w:styleId="1_1115" w:customStyle="1">
    <w:name w:val="Абзац списка"/>
    <w:basedOn w:val="708"/>
    <w:next w:val="730"/>
    <w:link w:val="708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 Unicode MS" w:hAnsi="Arial Unicode MS" w:eastAsia="Arial Unicode MS" w:cs="Arial Unicode MS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" w:eastAsia="ru-RU" w:bidi="ar-SA"/>
      <w14:ligatures w14:val="none"/>
    </w:rPr>
  </w:style>
  <w:style w:type="paragraph" w:styleId="1_1120" w:customStyle="1">
    <w:name w:val="Другое"/>
    <w:basedOn w:val="708"/>
    <w:next w:val="1063"/>
    <w:link w:val="1062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0" w:afterAutospacing="0" w:line="259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1119" w:customStyle="1">
    <w:name w:val="Основной текст (8)"/>
    <w:basedOn w:val="708"/>
    <w:next w:val="1061"/>
    <w:link w:val="1060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administrahion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39</cp:revision>
  <dcterms:created xsi:type="dcterms:W3CDTF">2023-03-09T12:34:00Z</dcterms:created>
  <dcterms:modified xsi:type="dcterms:W3CDTF">2026-07-22T08:18:40Z</dcterms:modified>
  <cp:version>786432</cp:version>
</cp:coreProperties>
</file>