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279" w:rsidRPr="007D58BC" w:rsidRDefault="00263279" w:rsidP="001B1183">
      <w:pPr>
        <w:pStyle w:val="a3"/>
        <w:jc w:val="center"/>
        <w:rPr>
          <w:rFonts w:ascii="Times New Roman" w:hAnsi="Times New Roman"/>
          <w:b/>
          <w:sz w:val="24"/>
          <w:szCs w:val="24"/>
        </w:rPr>
      </w:pPr>
      <w:r w:rsidRPr="007D58BC">
        <w:rPr>
          <w:rFonts w:ascii="Times New Roman" w:hAnsi="Times New Roman"/>
          <w:b/>
          <w:sz w:val="24"/>
          <w:szCs w:val="24"/>
        </w:rPr>
        <w:t xml:space="preserve">Сводный годовой доклад о ходе реализации и оценке эффективности муниципальных программ муниципального образования </w:t>
      </w:r>
      <w:r w:rsidR="009C1321" w:rsidRPr="007D58BC">
        <w:rPr>
          <w:rFonts w:ascii="Times New Roman" w:hAnsi="Times New Roman"/>
          <w:b/>
          <w:sz w:val="24"/>
          <w:szCs w:val="24"/>
        </w:rPr>
        <w:t xml:space="preserve">Лужское городское поселение </w:t>
      </w:r>
      <w:r w:rsidRPr="007D58BC">
        <w:rPr>
          <w:rFonts w:ascii="Times New Roman" w:hAnsi="Times New Roman"/>
          <w:b/>
          <w:sz w:val="24"/>
          <w:szCs w:val="24"/>
        </w:rPr>
        <w:t>Лужск</w:t>
      </w:r>
      <w:r w:rsidR="009C1321" w:rsidRPr="007D58BC">
        <w:rPr>
          <w:rFonts w:ascii="Times New Roman" w:hAnsi="Times New Roman"/>
          <w:b/>
          <w:sz w:val="24"/>
          <w:szCs w:val="24"/>
        </w:rPr>
        <w:t>ого</w:t>
      </w:r>
      <w:r w:rsidRPr="007D58BC">
        <w:rPr>
          <w:rFonts w:ascii="Times New Roman" w:hAnsi="Times New Roman"/>
          <w:b/>
          <w:sz w:val="24"/>
          <w:szCs w:val="24"/>
        </w:rPr>
        <w:t xml:space="preserve"> муниципальн</w:t>
      </w:r>
      <w:r w:rsidR="009C1321" w:rsidRPr="007D58BC">
        <w:rPr>
          <w:rFonts w:ascii="Times New Roman" w:hAnsi="Times New Roman"/>
          <w:b/>
          <w:sz w:val="24"/>
          <w:szCs w:val="24"/>
        </w:rPr>
        <w:t>ого</w:t>
      </w:r>
      <w:r w:rsidRPr="007D58BC">
        <w:rPr>
          <w:rFonts w:ascii="Times New Roman" w:hAnsi="Times New Roman"/>
          <w:b/>
          <w:sz w:val="24"/>
          <w:szCs w:val="24"/>
        </w:rPr>
        <w:t xml:space="preserve"> район</w:t>
      </w:r>
      <w:r w:rsidR="009C1321" w:rsidRPr="007D58BC">
        <w:rPr>
          <w:rFonts w:ascii="Times New Roman" w:hAnsi="Times New Roman"/>
          <w:b/>
          <w:sz w:val="24"/>
          <w:szCs w:val="24"/>
        </w:rPr>
        <w:t>а</w:t>
      </w:r>
      <w:r w:rsidRPr="007D58BC">
        <w:rPr>
          <w:rFonts w:ascii="Times New Roman" w:hAnsi="Times New Roman"/>
          <w:b/>
          <w:sz w:val="24"/>
          <w:szCs w:val="24"/>
        </w:rPr>
        <w:t xml:space="preserve"> Ленинградской области за </w:t>
      </w:r>
      <w:r w:rsidR="00013F1B" w:rsidRPr="007D58BC">
        <w:rPr>
          <w:rFonts w:ascii="Times New Roman" w:hAnsi="Times New Roman"/>
          <w:b/>
          <w:sz w:val="24"/>
          <w:szCs w:val="24"/>
        </w:rPr>
        <w:t>202</w:t>
      </w:r>
      <w:r w:rsidR="000918DA" w:rsidRPr="007D58BC">
        <w:rPr>
          <w:rFonts w:ascii="Times New Roman" w:hAnsi="Times New Roman"/>
          <w:b/>
          <w:sz w:val="24"/>
          <w:szCs w:val="24"/>
        </w:rPr>
        <w:t>5</w:t>
      </w:r>
      <w:r w:rsidRPr="007D58BC">
        <w:rPr>
          <w:rFonts w:ascii="Times New Roman" w:hAnsi="Times New Roman"/>
          <w:b/>
          <w:sz w:val="24"/>
          <w:szCs w:val="24"/>
        </w:rPr>
        <w:t xml:space="preserve"> год.</w:t>
      </w:r>
    </w:p>
    <w:p w:rsidR="00263279" w:rsidRPr="007D58BC" w:rsidRDefault="00263279" w:rsidP="00892CD3">
      <w:pPr>
        <w:pStyle w:val="a3"/>
        <w:ind w:firstLine="709"/>
        <w:jc w:val="both"/>
        <w:rPr>
          <w:rFonts w:ascii="Times New Roman" w:hAnsi="Times New Roman"/>
          <w:sz w:val="24"/>
          <w:szCs w:val="24"/>
        </w:rPr>
      </w:pPr>
    </w:p>
    <w:p w:rsidR="00263279" w:rsidRPr="007D58BC" w:rsidRDefault="00263279" w:rsidP="00892CD3">
      <w:pPr>
        <w:pStyle w:val="a3"/>
        <w:ind w:firstLine="709"/>
        <w:jc w:val="both"/>
        <w:rPr>
          <w:rFonts w:ascii="Times New Roman" w:hAnsi="Times New Roman"/>
          <w:sz w:val="24"/>
          <w:szCs w:val="24"/>
        </w:rPr>
      </w:pPr>
    </w:p>
    <w:p w:rsidR="00263279" w:rsidRPr="007D58BC" w:rsidRDefault="00263279" w:rsidP="00892CD3">
      <w:pPr>
        <w:pStyle w:val="a3"/>
        <w:ind w:firstLine="709"/>
        <w:jc w:val="both"/>
        <w:rPr>
          <w:rFonts w:ascii="Times New Roman" w:hAnsi="Times New Roman"/>
          <w:sz w:val="24"/>
          <w:szCs w:val="24"/>
        </w:rPr>
      </w:pPr>
      <w:r w:rsidRPr="007D58BC">
        <w:rPr>
          <w:rFonts w:ascii="Times New Roman" w:hAnsi="Times New Roman"/>
          <w:sz w:val="24"/>
          <w:szCs w:val="24"/>
        </w:rPr>
        <w:t xml:space="preserve">В </w:t>
      </w:r>
      <w:r w:rsidR="00013F1B" w:rsidRPr="007D58BC">
        <w:rPr>
          <w:rFonts w:ascii="Times New Roman" w:hAnsi="Times New Roman"/>
          <w:sz w:val="24"/>
          <w:szCs w:val="24"/>
        </w:rPr>
        <w:t>202</w:t>
      </w:r>
      <w:r w:rsidR="000918DA" w:rsidRPr="007D58BC">
        <w:rPr>
          <w:rFonts w:ascii="Times New Roman" w:hAnsi="Times New Roman"/>
          <w:sz w:val="24"/>
          <w:szCs w:val="24"/>
        </w:rPr>
        <w:t>5</w:t>
      </w:r>
      <w:r w:rsidRPr="007D58BC">
        <w:rPr>
          <w:rFonts w:ascii="Times New Roman" w:hAnsi="Times New Roman"/>
          <w:sz w:val="24"/>
          <w:szCs w:val="24"/>
        </w:rPr>
        <w:t xml:space="preserve"> году </w:t>
      </w:r>
      <w:r w:rsidR="00A81B13" w:rsidRPr="007D58BC">
        <w:rPr>
          <w:rFonts w:ascii="Times New Roman" w:hAnsi="Times New Roman"/>
          <w:sz w:val="24"/>
          <w:szCs w:val="24"/>
        </w:rPr>
        <w:t xml:space="preserve">администрацией </w:t>
      </w:r>
      <w:r w:rsidR="009C1321" w:rsidRPr="007D58BC">
        <w:rPr>
          <w:rFonts w:ascii="Times New Roman" w:hAnsi="Times New Roman"/>
          <w:sz w:val="24"/>
          <w:szCs w:val="24"/>
        </w:rPr>
        <w:t xml:space="preserve">Лужского муниципального района </w:t>
      </w:r>
      <w:r w:rsidRPr="007D58BC">
        <w:rPr>
          <w:rFonts w:ascii="Times New Roman" w:hAnsi="Times New Roman"/>
          <w:sz w:val="24"/>
          <w:szCs w:val="24"/>
        </w:rPr>
        <w:t xml:space="preserve">Ленинградской области утверждены к реализации </w:t>
      </w:r>
      <w:r w:rsidR="00097657" w:rsidRPr="007D58BC">
        <w:rPr>
          <w:rFonts w:ascii="Times New Roman" w:hAnsi="Times New Roman"/>
          <w:sz w:val="24"/>
          <w:szCs w:val="24"/>
        </w:rPr>
        <w:t xml:space="preserve">9 </w:t>
      </w:r>
      <w:r w:rsidRPr="007D58BC">
        <w:rPr>
          <w:rFonts w:ascii="Times New Roman" w:hAnsi="Times New Roman"/>
          <w:sz w:val="24"/>
          <w:szCs w:val="24"/>
        </w:rPr>
        <w:t>муниципальных программ</w:t>
      </w:r>
      <w:r w:rsidR="009C1321" w:rsidRPr="007D58BC">
        <w:rPr>
          <w:rFonts w:ascii="Times New Roman" w:hAnsi="Times New Roman"/>
          <w:sz w:val="24"/>
          <w:szCs w:val="24"/>
        </w:rPr>
        <w:t xml:space="preserve"> муниципального образования </w:t>
      </w:r>
      <w:r w:rsidR="00EF1275" w:rsidRPr="007D58BC">
        <w:rPr>
          <w:rFonts w:ascii="Times New Roman" w:hAnsi="Times New Roman"/>
          <w:sz w:val="24"/>
          <w:szCs w:val="24"/>
        </w:rPr>
        <w:t>«</w:t>
      </w:r>
      <w:r w:rsidR="009C1321" w:rsidRPr="007D58BC">
        <w:rPr>
          <w:rFonts w:ascii="Times New Roman" w:hAnsi="Times New Roman"/>
          <w:sz w:val="24"/>
          <w:szCs w:val="24"/>
        </w:rPr>
        <w:t>Лужское городское поселение</w:t>
      </w:r>
      <w:r w:rsidR="00A81B13" w:rsidRPr="007D58BC">
        <w:rPr>
          <w:rFonts w:ascii="Times New Roman" w:hAnsi="Times New Roman"/>
          <w:sz w:val="24"/>
          <w:szCs w:val="24"/>
        </w:rPr>
        <w:t xml:space="preserve"> Лужского муниципального района Ленинградской области</w:t>
      </w:r>
      <w:r w:rsidR="00EF1275" w:rsidRPr="007D58BC">
        <w:rPr>
          <w:rFonts w:ascii="Times New Roman" w:hAnsi="Times New Roman"/>
          <w:sz w:val="24"/>
          <w:szCs w:val="24"/>
        </w:rPr>
        <w:t>»</w:t>
      </w:r>
      <w:r w:rsidRPr="007D58BC">
        <w:rPr>
          <w:rFonts w:ascii="Times New Roman" w:hAnsi="Times New Roman"/>
          <w:sz w:val="24"/>
          <w:szCs w:val="24"/>
        </w:rPr>
        <w:t xml:space="preserve">. </w:t>
      </w:r>
    </w:p>
    <w:p w:rsidR="00263279" w:rsidRPr="007D58BC" w:rsidRDefault="00263279" w:rsidP="00B95067">
      <w:pPr>
        <w:pStyle w:val="a3"/>
        <w:ind w:firstLine="709"/>
        <w:jc w:val="both"/>
        <w:rPr>
          <w:rFonts w:ascii="Times New Roman" w:hAnsi="Times New Roman"/>
          <w:sz w:val="24"/>
          <w:szCs w:val="24"/>
        </w:rPr>
      </w:pPr>
      <w:r w:rsidRPr="007D58BC">
        <w:rPr>
          <w:rFonts w:ascii="Times New Roman" w:hAnsi="Times New Roman"/>
          <w:sz w:val="24"/>
          <w:szCs w:val="24"/>
        </w:rPr>
        <w:t xml:space="preserve">Сводный годовой доклад о ходе реализации и оценке эффективности муниципальных программ муниципального образования </w:t>
      </w:r>
      <w:r w:rsidR="009C1321" w:rsidRPr="007D58BC">
        <w:rPr>
          <w:rFonts w:ascii="Times New Roman" w:hAnsi="Times New Roman"/>
          <w:sz w:val="24"/>
          <w:szCs w:val="24"/>
        </w:rPr>
        <w:t xml:space="preserve">Лужское городское поселение Лужского муниципального района Ленинградской области </w:t>
      </w:r>
      <w:r w:rsidRPr="007D58BC">
        <w:rPr>
          <w:rFonts w:ascii="Times New Roman" w:hAnsi="Times New Roman"/>
          <w:sz w:val="24"/>
          <w:szCs w:val="24"/>
        </w:rPr>
        <w:t xml:space="preserve">за </w:t>
      </w:r>
      <w:r w:rsidR="00013F1B" w:rsidRPr="007D58BC">
        <w:rPr>
          <w:rFonts w:ascii="Times New Roman" w:hAnsi="Times New Roman"/>
          <w:sz w:val="24"/>
          <w:szCs w:val="24"/>
        </w:rPr>
        <w:t>202</w:t>
      </w:r>
      <w:r w:rsidR="000918DA" w:rsidRPr="007D58BC">
        <w:rPr>
          <w:rFonts w:ascii="Times New Roman" w:hAnsi="Times New Roman"/>
          <w:sz w:val="24"/>
          <w:szCs w:val="24"/>
        </w:rPr>
        <w:t>5</w:t>
      </w:r>
      <w:r w:rsidRPr="007D58BC">
        <w:rPr>
          <w:rFonts w:ascii="Times New Roman" w:hAnsi="Times New Roman"/>
          <w:sz w:val="24"/>
          <w:szCs w:val="24"/>
        </w:rPr>
        <w:t xml:space="preserve"> год составлен в соответствии с п.5.</w:t>
      </w:r>
      <w:r w:rsidR="00892CD3" w:rsidRPr="007D58BC">
        <w:rPr>
          <w:rFonts w:ascii="Times New Roman" w:hAnsi="Times New Roman"/>
          <w:sz w:val="24"/>
          <w:szCs w:val="24"/>
        </w:rPr>
        <w:t>9</w:t>
      </w:r>
      <w:r w:rsidRPr="007D58BC">
        <w:rPr>
          <w:rFonts w:ascii="Times New Roman" w:hAnsi="Times New Roman"/>
          <w:sz w:val="24"/>
          <w:szCs w:val="24"/>
        </w:rPr>
        <w:t xml:space="preserve"> Порядка разработки, реализации и оценки эффективности муниципальных программ Лужского муниципального района Ленинградской области, утвержденного постановлением администрации Лужского муниципального района Ленинградской области от 30.10.2013г. № 3279 (далее – Порядок), на основании годовых отчетов о реализации муниципальных программ, представленных ответственными исполнителями муниципальных программ и информации о расходах бюджета муниципального образования Лужский муниципальный район Ленинградской области на реализацию программ, предоставленной комитетом финансов Лужского муниципального района.</w:t>
      </w:r>
    </w:p>
    <w:p w:rsidR="00227D52" w:rsidRPr="007D58BC" w:rsidRDefault="002C4277" w:rsidP="00006CBF">
      <w:pPr>
        <w:pStyle w:val="a3"/>
        <w:ind w:firstLine="709"/>
        <w:jc w:val="both"/>
        <w:rPr>
          <w:rFonts w:ascii="Times New Roman" w:hAnsi="Times New Roman"/>
          <w:sz w:val="24"/>
          <w:szCs w:val="24"/>
        </w:rPr>
      </w:pPr>
      <w:r w:rsidRPr="007D58BC">
        <w:rPr>
          <w:rFonts w:ascii="Times New Roman" w:hAnsi="Times New Roman"/>
          <w:sz w:val="24"/>
          <w:szCs w:val="24"/>
        </w:rPr>
        <w:t xml:space="preserve">На финансирование мероприятий в рамках реализации муниципальных программ Лужского муниципального района Ленинградской области в </w:t>
      </w:r>
      <w:r w:rsidR="00013F1B" w:rsidRPr="007D58BC">
        <w:rPr>
          <w:rFonts w:ascii="Times New Roman" w:hAnsi="Times New Roman"/>
          <w:sz w:val="24"/>
          <w:szCs w:val="24"/>
        </w:rPr>
        <w:t>202</w:t>
      </w:r>
      <w:r w:rsidR="000918DA" w:rsidRPr="007D58BC">
        <w:rPr>
          <w:rFonts w:ascii="Times New Roman" w:hAnsi="Times New Roman"/>
          <w:sz w:val="24"/>
          <w:szCs w:val="24"/>
        </w:rPr>
        <w:t xml:space="preserve">5 </w:t>
      </w:r>
      <w:r w:rsidRPr="007D58BC">
        <w:rPr>
          <w:rFonts w:ascii="Times New Roman" w:hAnsi="Times New Roman"/>
          <w:sz w:val="24"/>
          <w:szCs w:val="24"/>
        </w:rPr>
        <w:t>году по муниципальным программам было запланировано</w:t>
      </w:r>
      <w:r w:rsidR="00006CBF" w:rsidRPr="007D58BC">
        <w:rPr>
          <w:rFonts w:ascii="Times New Roman" w:hAnsi="Times New Roman"/>
          <w:sz w:val="24"/>
          <w:szCs w:val="24"/>
        </w:rPr>
        <w:t xml:space="preserve"> </w:t>
      </w:r>
      <w:r w:rsidR="000918DA" w:rsidRPr="007D58BC">
        <w:rPr>
          <w:rFonts w:ascii="Times New Roman" w:hAnsi="Times New Roman"/>
          <w:sz w:val="24"/>
          <w:szCs w:val="24"/>
        </w:rPr>
        <w:t>1 966 034,55</w:t>
      </w:r>
      <w:r w:rsidR="005D6FB7" w:rsidRPr="007D58BC">
        <w:rPr>
          <w:rFonts w:ascii="Times New Roman" w:hAnsi="Times New Roman"/>
          <w:sz w:val="24"/>
          <w:szCs w:val="24"/>
        </w:rPr>
        <w:t xml:space="preserve"> </w:t>
      </w:r>
      <w:r w:rsidRPr="007D58BC">
        <w:rPr>
          <w:rFonts w:ascii="Times New Roman" w:hAnsi="Times New Roman"/>
          <w:sz w:val="24"/>
          <w:szCs w:val="24"/>
        </w:rPr>
        <w:t>тыс.</w:t>
      </w:r>
      <w:r w:rsidR="00006CBF" w:rsidRPr="007D58BC">
        <w:rPr>
          <w:rFonts w:ascii="Times New Roman" w:hAnsi="Times New Roman"/>
          <w:sz w:val="24"/>
          <w:szCs w:val="24"/>
        </w:rPr>
        <w:t xml:space="preserve"> </w:t>
      </w:r>
      <w:r w:rsidRPr="007D58BC">
        <w:rPr>
          <w:rFonts w:ascii="Times New Roman" w:hAnsi="Times New Roman"/>
          <w:sz w:val="24"/>
          <w:szCs w:val="24"/>
        </w:rPr>
        <w:t xml:space="preserve">руб., в том числе за счет средств </w:t>
      </w:r>
      <w:r w:rsidR="00FB1E6A" w:rsidRPr="007D58BC">
        <w:rPr>
          <w:rFonts w:ascii="Times New Roman" w:hAnsi="Times New Roman"/>
          <w:sz w:val="24"/>
          <w:szCs w:val="24"/>
        </w:rPr>
        <w:t xml:space="preserve">федерального бюджета (далее – ФБ) </w:t>
      </w:r>
      <w:r w:rsidR="00006CBF" w:rsidRPr="007D58BC">
        <w:rPr>
          <w:rFonts w:ascii="Times New Roman" w:hAnsi="Times New Roman"/>
          <w:sz w:val="24"/>
          <w:szCs w:val="24"/>
        </w:rPr>
        <w:t xml:space="preserve">– </w:t>
      </w:r>
      <w:r w:rsidR="000918DA" w:rsidRPr="007D58BC">
        <w:rPr>
          <w:rFonts w:ascii="Times New Roman" w:hAnsi="Times New Roman"/>
          <w:sz w:val="24"/>
          <w:szCs w:val="24"/>
        </w:rPr>
        <w:t xml:space="preserve">62 304,17 </w:t>
      </w:r>
      <w:r w:rsidR="00FB1E6A" w:rsidRPr="007D58BC">
        <w:rPr>
          <w:rFonts w:ascii="Times New Roman" w:hAnsi="Times New Roman"/>
          <w:sz w:val="24"/>
          <w:szCs w:val="24"/>
        </w:rPr>
        <w:t>тыс.</w:t>
      </w:r>
      <w:r w:rsidR="00F1150F" w:rsidRPr="007D58BC">
        <w:rPr>
          <w:rFonts w:ascii="Times New Roman" w:hAnsi="Times New Roman"/>
          <w:sz w:val="24"/>
          <w:szCs w:val="24"/>
        </w:rPr>
        <w:t xml:space="preserve"> </w:t>
      </w:r>
      <w:r w:rsidR="00FB1E6A" w:rsidRPr="007D58BC">
        <w:rPr>
          <w:rFonts w:ascii="Times New Roman" w:hAnsi="Times New Roman"/>
          <w:sz w:val="24"/>
          <w:szCs w:val="24"/>
        </w:rPr>
        <w:t xml:space="preserve">руб., </w:t>
      </w:r>
      <w:r w:rsidRPr="007D58BC">
        <w:rPr>
          <w:rFonts w:ascii="Times New Roman" w:hAnsi="Times New Roman"/>
          <w:sz w:val="24"/>
          <w:szCs w:val="24"/>
        </w:rPr>
        <w:t>областного бюджета Ленинградской области (далее ОБ) –</w:t>
      </w:r>
      <w:r w:rsidR="005D6FB7" w:rsidRPr="007D58BC">
        <w:rPr>
          <w:rFonts w:ascii="Times New Roman" w:hAnsi="Times New Roman"/>
          <w:sz w:val="24"/>
          <w:szCs w:val="24"/>
        </w:rPr>
        <w:t xml:space="preserve"> </w:t>
      </w:r>
      <w:r w:rsidR="000918DA" w:rsidRPr="007D58BC">
        <w:rPr>
          <w:rFonts w:ascii="Times New Roman" w:hAnsi="Times New Roman"/>
          <w:sz w:val="24"/>
          <w:szCs w:val="24"/>
        </w:rPr>
        <w:t>1 029 682,11</w:t>
      </w:r>
      <w:r w:rsidR="00006CBF" w:rsidRPr="007D58BC">
        <w:rPr>
          <w:rFonts w:ascii="Times New Roman" w:hAnsi="Times New Roman"/>
          <w:sz w:val="24"/>
          <w:szCs w:val="24"/>
        </w:rPr>
        <w:t xml:space="preserve"> </w:t>
      </w:r>
      <w:r w:rsidRPr="007D58BC">
        <w:rPr>
          <w:rFonts w:ascii="Times New Roman" w:hAnsi="Times New Roman"/>
          <w:sz w:val="24"/>
          <w:szCs w:val="24"/>
        </w:rPr>
        <w:t>тыс.</w:t>
      </w:r>
      <w:r w:rsidR="00F1150F" w:rsidRPr="007D58BC">
        <w:rPr>
          <w:rFonts w:ascii="Times New Roman" w:hAnsi="Times New Roman"/>
          <w:sz w:val="24"/>
          <w:szCs w:val="24"/>
        </w:rPr>
        <w:t xml:space="preserve"> </w:t>
      </w:r>
      <w:r w:rsidRPr="007D58BC">
        <w:rPr>
          <w:rFonts w:ascii="Times New Roman" w:hAnsi="Times New Roman"/>
          <w:sz w:val="24"/>
          <w:szCs w:val="24"/>
        </w:rPr>
        <w:t>руб., бюджета Лужского муниципального района (далее МБ) –</w:t>
      </w:r>
      <w:r w:rsidR="00006CBF" w:rsidRPr="007D58BC">
        <w:rPr>
          <w:rFonts w:ascii="Times New Roman" w:hAnsi="Times New Roman"/>
          <w:sz w:val="24"/>
          <w:szCs w:val="24"/>
        </w:rPr>
        <w:t xml:space="preserve"> </w:t>
      </w:r>
      <w:r w:rsidR="000918DA" w:rsidRPr="007D58BC">
        <w:rPr>
          <w:rFonts w:ascii="Times New Roman" w:hAnsi="Times New Roman"/>
          <w:sz w:val="24"/>
          <w:szCs w:val="24"/>
        </w:rPr>
        <w:t>738 617,69</w:t>
      </w:r>
      <w:r w:rsidR="005D6FB7" w:rsidRPr="007D58BC">
        <w:rPr>
          <w:rFonts w:ascii="Times New Roman" w:hAnsi="Times New Roman"/>
          <w:sz w:val="24"/>
          <w:szCs w:val="24"/>
        </w:rPr>
        <w:t xml:space="preserve"> </w:t>
      </w:r>
      <w:r w:rsidRPr="007D58BC">
        <w:rPr>
          <w:rFonts w:ascii="Times New Roman" w:hAnsi="Times New Roman"/>
          <w:sz w:val="24"/>
          <w:szCs w:val="24"/>
        </w:rPr>
        <w:t>тыс.</w:t>
      </w:r>
      <w:r w:rsidR="00006CBF" w:rsidRPr="007D58BC">
        <w:rPr>
          <w:rFonts w:ascii="Times New Roman" w:hAnsi="Times New Roman"/>
          <w:sz w:val="24"/>
          <w:szCs w:val="24"/>
        </w:rPr>
        <w:t xml:space="preserve"> </w:t>
      </w:r>
      <w:r w:rsidRPr="007D58BC">
        <w:rPr>
          <w:rFonts w:ascii="Times New Roman" w:hAnsi="Times New Roman"/>
          <w:sz w:val="24"/>
          <w:szCs w:val="24"/>
        </w:rPr>
        <w:t>руб.</w:t>
      </w:r>
      <w:r w:rsidR="000918DA" w:rsidRPr="007D58BC">
        <w:rPr>
          <w:rFonts w:ascii="Times New Roman" w:hAnsi="Times New Roman"/>
          <w:sz w:val="24"/>
          <w:szCs w:val="24"/>
        </w:rPr>
        <w:t>, прочих источников – 135 430,57 тыс. руб.</w:t>
      </w:r>
      <w:r w:rsidRPr="007D58BC">
        <w:rPr>
          <w:rFonts w:ascii="Times New Roman" w:hAnsi="Times New Roman"/>
          <w:sz w:val="24"/>
          <w:szCs w:val="24"/>
        </w:rPr>
        <w:t xml:space="preserve"> Фактический объем финансирования в </w:t>
      </w:r>
      <w:r w:rsidR="00013F1B" w:rsidRPr="007D58BC">
        <w:rPr>
          <w:rFonts w:ascii="Times New Roman" w:hAnsi="Times New Roman"/>
          <w:sz w:val="24"/>
          <w:szCs w:val="24"/>
        </w:rPr>
        <w:t>202</w:t>
      </w:r>
      <w:r w:rsidR="000918DA" w:rsidRPr="007D58BC">
        <w:rPr>
          <w:rFonts w:ascii="Times New Roman" w:hAnsi="Times New Roman"/>
          <w:sz w:val="24"/>
          <w:szCs w:val="24"/>
        </w:rPr>
        <w:t>5</w:t>
      </w:r>
      <w:r w:rsidRPr="007D58BC">
        <w:rPr>
          <w:rFonts w:ascii="Times New Roman" w:hAnsi="Times New Roman"/>
          <w:sz w:val="24"/>
          <w:szCs w:val="24"/>
        </w:rPr>
        <w:t xml:space="preserve"> году составил</w:t>
      </w:r>
      <w:r w:rsidR="007A4CFB" w:rsidRPr="007D58BC">
        <w:rPr>
          <w:rFonts w:ascii="Times New Roman" w:hAnsi="Times New Roman"/>
          <w:sz w:val="24"/>
          <w:szCs w:val="24"/>
        </w:rPr>
        <w:t xml:space="preserve"> </w:t>
      </w:r>
      <w:r w:rsidR="000918DA" w:rsidRPr="007D58BC">
        <w:rPr>
          <w:rFonts w:ascii="Times New Roman" w:hAnsi="Times New Roman"/>
          <w:sz w:val="24"/>
          <w:szCs w:val="24"/>
        </w:rPr>
        <w:t>1 851 898,1</w:t>
      </w:r>
      <w:r w:rsidRPr="007D58BC">
        <w:rPr>
          <w:rFonts w:ascii="Times New Roman" w:hAnsi="Times New Roman"/>
          <w:sz w:val="24"/>
          <w:szCs w:val="24"/>
        </w:rPr>
        <w:t>тыс.</w:t>
      </w:r>
      <w:r w:rsidR="00006CBF" w:rsidRPr="007D58BC">
        <w:rPr>
          <w:rFonts w:ascii="Times New Roman" w:hAnsi="Times New Roman"/>
          <w:sz w:val="24"/>
          <w:szCs w:val="24"/>
        </w:rPr>
        <w:t xml:space="preserve"> </w:t>
      </w:r>
      <w:r w:rsidRPr="007D58BC">
        <w:rPr>
          <w:rFonts w:ascii="Times New Roman" w:hAnsi="Times New Roman"/>
          <w:sz w:val="24"/>
          <w:szCs w:val="24"/>
        </w:rPr>
        <w:t>руб. (</w:t>
      </w:r>
      <w:r w:rsidR="000918DA" w:rsidRPr="007D58BC">
        <w:rPr>
          <w:rFonts w:ascii="Times New Roman" w:hAnsi="Times New Roman"/>
          <w:sz w:val="24"/>
          <w:szCs w:val="24"/>
        </w:rPr>
        <w:t xml:space="preserve">94,2 </w:t>
      </w:r>
      <w:r w:rsidRPr="007D58BC">
        <w:rPr>
          <w:rFonts w:ascii="Times New Roman" w:hAnsi="Times New Roman"/>
          <w:sz w:val="24"/>
          <w:szCs w:val="24"/>
        </w:rPr>
        <w:t xml:space="preserve">% от средств, предусмотренных муниципальными программами), в том числе за счет средств </w:t>
      </w:r>
      <w:r w:rsidR="00B95067" w:rsidRPr="007D58BC">
        <w:rPr>
          <w:rFonts w:ascii="Times New Roman" w:hAnsi="Times New Roman"/>
          <w:sz w:val="24"/>
          <w:szCs w:val="24"/>
        </w:rPr>
        <w:t xml:space="preserve">ФБ </w:t>
      </w:r>
      <w:r w:rsidR="00006CBF" w:rsidRPr="007D58BC">
        <w:rPr>
          <w:rFonts w:ascii="Times New Roman" w:hAnsi="Times New Roman"/>
          <w:sz w:val="24"/>
          <w:szCs w:val="24"/>
        </w:rPr>
        <w:t>–</w:t>
      </w:r>
      <w:r w:rsidR="00B95067" w:rsidRPr="007D58BC">
        <w:rPr>
          <w:rFonts w:ascii="Times New Roman" w:hAnsi="Times New Roman"/>
          <w:sz w:val="24"/>
          <w:szCs w:val="24"/>
        </w:rPr>
        <w:t xml:space="preserve"> </w:t>
      </w:r>
      <w:r w:rsidR="000918DA" w:rsidRPr="007D58BC">
        <w:rPr>
          <w:rFonts w:ascii="Times New Roman" w:hAnsi="Times New Roman"/>
          <w:sz w:val="24"/>
          <w:szCs w:val="24"/>
        </w:rPr>
        <w:t xml:space="preserve">62 304,17 </w:t>
      </w:r>
      <w:r w:rsidR="00B95067" w:rsidRPr="007D58BC">
        <w:rPr>
          <w:rFonts w:ascii="Times New Roman" w:hAnsi="Times New Roman"/>
          <w:sz w:val="24"/>
          <w:szCs w:val="24"/>
        </w:rPr>
        <w:t>тыс.</w:t>
      </w:r>
      <w:r w:rsidR="00006CBF" w:rsidRPr="007D58BC">
        <w:rPr>
          <w:rFonts w:ascii="Times New Roman" w:hAnsi="Times New Roman"/>
          <w:sz w:val="24"/>
          <w:szCs w:val="24"/>
        </w:rPr>
        <w:t xml:space="preserve"> </w:t>
      </w:r>
      <w:r w:rsidR="00B95067" w:rsidRPr="007D58BC">
        <w:rPr>
          <w:rFonts w:ascii="Times New Roman" w:hAnsi="Times New Roman"/>
          <w:sz w:val="24"/>
          <w:szCs w:val="24"/>
        </w:rPr>
        <w:t>руб.</w:t>
      </w:r>
      <w:r w:rsidR="004D1EE5" w:rsidRPr="007D58BC">
        <w:rPr>
          <w:rFonts w:ascii="Times New Roman" w:hAnsi="Times New Roman"/>
          <w:sz w:val="24"/>
          <w:szCs w:val="24"/>
        </w:rPr>
        <w:t xml:space="preserve"> (</w:t>
      </w:r>
      <w:r w:rsidR="00B93765" w:rsidRPr="007D58BC">
        <w:rPr>
          <w:rFonts w:ascii="Times New Roman" w:hAnsi="Times New Roman"/>
          <w:sz w:val="24"/>
          <w:szCs w:val="24"/>
        </w:rPr>
        <w:t>100</w:t>
      </w:r>
      <w:r w:rsidR="004D1EE5" w:rsidRPr="007D58BC">
        <w:rPr>
          <w:rFonts w:ascii="Times New Roman" w:hAnsi="Times New Roman"/>
          <w:sz w:val="24"/>
          <w:szCs w:val="24"/>
        </w:rPr>
        <w:t>% от средств, предусмотренных муниципальными программами)</w:t>
      </w:r>
      <w:r w:rsidR="00B95067" w:rsidRPr="007D58BC">
        <w:rPr>
          <w:rFonts w:ascii="Times New Roman" w:hAnsi="Times New Roman"/>
          <w:sz w:val="24"/>
          <w:szCs w:val="24"/>
        </w:rPr>
        <w:t xml:space="preserve">, средств </w:t>
      </w:r>
      <w:r w:rsidRPr="007D58BC">
        <w:rPr>
          <w:rFonts w:ascii="Times New Roman" w:hAnsi="Times New Roman"/>
          <w:sz w:val="24"/>
          <w:szCs w:val="24"/>
        </w:rPr>
        <w:t>ОБ –</w:t>
      </w:r>
      <w:r w:rsidR="00006CBF" w:rsidRPr="007D58BC">
        <w:rPr>
          <w:rFonts w:ascii="Times New Roman" w:hAnsi="Times New Roman"/>
          <w:sz w:val="24"/>
          <w:szCs w:val="24"/>
        </w:rPr>
        <w:t xml:space="preserve"> </w:t>
      </w:r>
      <w:r w:rsidR="000918DA" w:rsidRPr="007D58BC">
        <w:rPr>
          <w:rFonts w:ascii="Times New Roman" w:hAnsi="Times New Roman"/>
          <w:sz w:val="24"/>
          <w:szCs w:val="24"/>
        </w:rPr>
        <w:t>915 545,66</w:t>
      </w:r>
      <w:r w:rsidR="00B93765" w:rsidRPr="007D58BC">
        <w:rPr>
          <w:rFonts w:ascii="Times New Roman" w:hAnsi="Times New Roman"/>
          <w:sz w:val="24"/>
          <w:szCs w:val="24"/>
        </w:rPr>
        <w:t xml:space="preserve"> </w:t>
      </w:r>
      <w:r w:rsidRPr="007D58BC">
        <w:rPr>
          <w:rFonts w:ascii="Times New Roman" w:hAnsi="Times New Roman"/>
          <w:sz w:val="24"/>
          <w:szCs w:val="24"/>
        </w:rPr>
        <w:t>тыс.</w:t>
      </w:r>
      <w:r w:rsidR="00006CBF" w:rsidRPr="007D58BC">
        <w:rPr>
          <w:rFonts w:ascii="Times New Roman" w:hAnsi="Times New Roman"/>
          <w:sz w:val="24"/>
          <w:szCs w:val="24"/>
        </w:rPr>
        <w:t xml:space="preserve"> </w:t>
      </w:r>
      <w:r w:rsidRPr="007D58BC">
        <w:rPr>
          <w:rFonts w:ascii="Times New Roman" w:hAnsi="Times New Roman"/>
          <w:sz w:val="24"/>
          <w:szCs w:val="24"/>
        </w:rPr>
        <w:t>руб. (</w:t>
      </w:r>
      <w:r w:rsidR="000918DA" w:rsidRPr="007D58BC">
        <w:rPr>
          <w:rFonts w:ascii="Times New Roman" w:hAnsi="Times New Roman"/>
          <w:sz w:val="24"/>
          <w:szCs w:val="24"/>
        </w:rPr>
        <w:t>88</w:t>
      </w:r>
      <w:r w:rsidR="00B93765" w:rsidRPr="007D58BC">
        <w:rPr>
          <w:rFonts w:ascii="Times New Roman" w:hAnsi="Times New Roman"/>
          <w:sz w:val="24"/>
          <w:szCs w:val="24"/>
        </w:rPr>
        <w:t>,</w:t>
      </w:r>
      <w:r w:rsidR="000918DA" w:rsidRPr="007D58BC">
        <w:rPr>
          <w:rFonts w:ascii="Times New Roman" w:hAnsi="Times New Roman"/>
          <w:sz w:val="24"/>
          <w:szCs w:val="24"/>
        </w:rPr>
        <w:t>9</w:t>
      </w:r>
      <w:r w:rsidR="00B95067" w:rsidRPr="007D58BC">
        <w:rPr>
          <w:rFonts w:ascii="Times New Roman" w:hAnsi="Times New Roman"/>
          <w:sz w:val="24"/>
          <w:szCs w:val="24"/>
        </w:rPr>
        <w:t>% от средств, предусмотренных муниципальными программами</w:t>
      </w:r>
      <w:r w:rsidRPr="007D58BC">
        <w:rPr>
          <w:rFonts w:ascii="Times New Roman" w:hAnsi="Times New Roman"/>
          <w:sz w:val="24"/>
          <w:szCs w:val="24"/>
        </w:rPr>
        <w:t>), МБ –</w:t>
      </w:r>
      <w:r w:rsidR="000918DA" w:rsidRPr="007D58BC">
        <w:rPr>
          <w:rFonts w:ascii="Times New Roman" w:hAnsi="Times New Roman"/>
          <w:sz w:val="24"/>
          <w:szCs w:val="24"/>
        </w:rPr>
        <w:t>738 617,69</w:t>
      </w:r>
      <w:r w:rsidR="00F1150F" w:rsidRPr="007D58BC">
        <w:rPr>
          <w:rFonts w:ascii="Times New Roman" w:hAnsi="Times New Roman"/>
          <w:sz w:val="24"/>
          <w:szCs w:val="24"/>
        </w:rPr>
        <w:t xml:space="preserve"> </w:t>
      </w:r>
      <w:r w:rsidRPr="007D58BC">
        <w:rPr>
          <w:rFonts w:ascii="Times New Roman" w:hAnsi="Times New Roman"/>
          <w:sz w:val="24"/>
          <w:szCs w:val="24"/>
        </w:rPr>
        <w:t>тыс.</w:t>
      </w:r>
      <w:r w:rsidR="00006CBF" w:rsidRPr="007D58BC">
        <w:rPr>
          <w:rFonts w:ascii="Times New Roman" w:hAnsi="Times New Roman"/>
          <w:sz w:val="24"/>
          <w:szCs w:val="24"/>
        </w:rPr>
        <w:t xml:space="preserve"> </w:t>
      </w:r>
      <w:r w:rsidRPr="007D58BC">
        <w:rPr>
          <w:rFonts w:ascii="Times New Roman" w:hAnsi="Times New Roman"/>
          <w:sz w:val="24"/>
          <w:szCs w:val="24"/>
        </w:rPr>
        <w:t>руб. (</w:t>
      </w:r>
      <w:r w:rsidR="00006CBF" w:rsidRPr="007D58BC">
        <w:rPr>
          <w:rFonts w:ascii="Times New Roman" w:hAnsi="Times New Roman"/>
          <w:sz w:val="24"/>
          <w:szCs w:val="24"/>
        </w:rPr>
        <w:t>100</w:t>
      </w:r>
      <w:r w:rsidR="00C77C3B" w:rsidRPr="007D58BC">
        <w:rPr>
          <w:rFonts w:ascii="Times New Roman" w:hAnsi="Times New Roman"/>
          <w:sz w:val="24"/>
          <w:szCs w:val="24"/>
        </w:rPr>
        <w:t xml:space="preserve">% </w:t>
      </w:r>
      <w:r w:rsidR="00B95067" w:rsidRPr="007D58BC">
        <w:rPr>
          <w:rFonts w:ascii="Times New Roman" w:hAnsi="Times New Roman"/>
          <w:sz w:val="24"/>
          <w:szCs w:val="24"/>
        </w:rPr>
        <w:t>от средств, предусмотренных муниципальными программами</w:t>
      </w:r>
      <w:r w:rsidRPr="007D58BC">
        <w:rPr>
          <w:rFonts w:ascii="Times New Roman" w:hAnsi="Times New Roman"/>
          <w:sz w:val="24"/>
          <w:szCs w:val="24"/>
        </w:rPr>
        <w:t>)</w:t>
      </w:r>
      <w:r w:rsidR="000918DA" w:rsidRPr="007D58BC">
        <w:rPr>
          <w:rFonts w:ascii="Times New Roman" w:hAnsi="Times New Roman"/>
          <w:sz w:val="24"/>
          <w:szCs w:val="24"/>
        </w:rPr>
        <w:t>, прочих источников – 135 430,57 тыс. руб.</w:t>
      </w:r>
    </w:p>
    <w:p w:rsidR="002C4277" w:rsidRPr="007D58BC" w:rsidRDefault="002C4277" w:rsidP="00006CBF">
      <w:pPr>
        <w:pStyle w:val="a3"/>
        <w:ind w:firstLine="709"/>
        <w:jc w:val="both"/>
        <w:rPr>
          <w:rFonts w:ascii="Times New Roman" w:hAnsi="Times New Roman"/>
          <w:sz w:val="24"/>
          <w:szCs w:val="24"/>
        </w:rPr>
      </w:pPr>
      <w:r w:rsidRPr="007D58BC">
        <w:rPr>
          <w:rFonts w:ascii="Times New Roman" w:hAnsi="Times New Roman"/>
          <w:sz w:val="24"/>
          <w:szCs w:val="24"/>
        </w:rPr>
        <w:t xml:space="preserve">Расходы на реализацию мероприятий муниципальных программ в </w:t>
      </w:r>
      <w:r w:rsidR="00013F1B" w:rsidRPr="007D58BC">
        <w:rPr>
          <w:rFonts w:ascii="Times New Roman" w:hAnsi="Times New Roman"/>
          <w:sz w:val="24"/>
          <w:szCs w:val="24"/>
        </w:rPr>
        <w:t>202</w:t>
      </w:r>
      <w:r w:rsidR="000918DA" w:rsidRPr="007D58BC">
        <w:rPr>
          <w:rFonts w:ascii="Times New Roman" w:hAnsi="Times New Roman"/>
          <w:sz w:val="24"/>
          <w:szCs w:val="24"/>
        </w:rPr>
        <w:t>5</w:t>
      </w:r>
      <w:r w:rsidRPr="007D58BC">
        <w:rPr>
          <w:rFonts w:ascii="Times New Roman" w:hAnsi="Times New Roman"/>
          <w:sz w:val="24"/>
          <w:szCs w:val="24"/>
        </w:rPr>
        <w:t xml:space="preserve"> году составили </w:t>
      </w:r>
      <w:r w:rsidRPr="007D58BC">
        <w:rPr>
          <w:rFonts w:ascii="Times New Roman" w:hAnsi="Times New Roman"/>
          <w:sz w:val="24"/>
          <w:szCs w:val="24"/>
        </w:rPr>
        <w:br/>
      </w:r>
      <w:r w:rsidR="000918DA" w:rsidRPr="007D58BC">
        <w:rPr>
          <w:rFonts w:ascii="Times New Roman" w:hAnsi="Times New Roman"/>
          <w:sz w:val="24"/>
          <w:szCs w:val="24"/>
        </w:rPr>
        <w:t xml:space="preserve">1 591 440,27 </w:t>
      </w:r>
      <w:r w:rsidRPr="007D58BC">
        <w:rPr>
          <w:rFonts w:ascii="Times New Roman" w:hAnsi="Times New Roman"/>
          <w:sz w:val="24"/>
          <w:szCs w:val="24"/>
        </w:rPr>
        <w:t>тыс</w:t>
      </w:r>
      <w:r w:rsidR="001731A2" w:rsidRPr="007D58BC">
        <w:rPr>
          <w:rFonts w:ascii="Times New Roman" w:hAnsi="Times New Roman"/>
          <w:sz w:val="24"/>
          <w:szCs w:val="24"/>
        </w:rPr>
        <w:t>. р</w:t>
      </w:r>
      <w:r w:rsidRPr="007D58BC">
        <w:rPr>
          <w:rFonts w:ascii="Times New Roman" w:hAnsi="Times New Roman"/>
          <w:sz w:val="24"/>
          <w:szCs w:val="24"/>
        </w:rPr>
        <w:t>уб. (</w:t>
      </w:r>
      <w:r w:rsidR="000918DA" w:rsidRPr="007D58BC">
        <w:rPr>
          <w:rFonts w:ascii="Times New Roman" w:hAnsi="Times New Roman"/>
          <w:sz w:val="24"/>
          <w:szCs w:val="24"/>
        </w:rPr>
        <w:t>85,9</w:t>
      </w:r>
      <w:r w:rsidRPr="007D58BC">
        <w:rPr>
          <w:rFonts w:ascii="Times New Roman" w:hAnsi="Times New Roman"/>
          <w:sz w:val="24"/>
          <w:szCs w:val="24"/>
        </w:rPr>
        <w:t>% от фактического объема финансирования).</w:t>
      </w:r>
    </w:p>
    <w:p w:rsidR="00263279" w:rsidRPr="007D58BC" w:rsidRDefault="00263279" w:rsidP="00892CD3">
      <w:pPr>
        <w:pStyle w:val="a3"/>
        <w:ind w:firstLine="709"/>
        <w:jc w:val="both"/>
        <w:rPr>
          <w:rFonts w:ascii="Times New Roman" w:hAnsi="Times New Roman"/>
          <w:sz w:val="24"/>
          <w:szCs w:val="24"/>
        </w:rPr>
      </w:pPr>
      <w:r w:rsidRPr="007D58BC">
        <w:rPr>
          <w:rFonts w:ascii="Times New Roman" w:hAnsi="Times New Roman"/>
          <w:sz w:val="24"/>
          <w:szCs w:val="24"/>
        </w:rPr>
        <w:t xml:space="preserve">Реализация мероприятий в </w:t>
      </w:r>
      <w:r w:rsidR="00013F1B" w:rsidRPr="007D58BC">
        <w:rPr>
          <w:rFonts w:ascii="Times New Roman" w:hAnsi="Times New Roman"/>
          <w:sz w:val="24"/>
          <w:szCs w:val="24"/>
        </w:rPr>
        <w:t>202</w:t>
      </w:r>
      <w:r w:rsidR="000918DA" w:rsidRPr="007D58BC">
        <w:rPr>
          <w:rFonts w:ascii="Times New Roman" w:hAnsi="Times New Roman"/>
          <w:sz w:val="24"/>
          <w:szCs w:val="24"/>
        </w:rPr>
        <w:t>5</w:t>
      </w:r>
      <w:r w:rsidRPr="007D58BC">
        <w:rPr>
          <w:rFonts w:ascii="Times New Roman" w:hAnsi="Times New Roman"/>
          <w:sz w:val="24"/>
          <w:szCs w:val="24"/>
        </w:rPr>
        <w:t xml:space="preserve"> году проводилась в рамках следующих муниципальных программ</w:t>
      </w:r>
      <w:r w:rsidR="00841792" w:rsidRPr="007D58BC">
        <w:rPr>
          <w:rFonts w:ascii="Times New Roman" w:hAnsi="Times New Roman"/>
          <w:sz w:val="24"/>
          <w:szCs w:val="24"/>
        </w:rPr>
        <w:t>:</w:t>
      </w:r>
    </w:p>
    <w:p w:rsidR="00367072" w:rsidRPr="007D58BC" w:rsidRDefault="00367072" w:rsidP="00892CD3">
      <w:pPr>
        <w:pStyle w:val="a3"/>
        <w:ind w:firstLine="709"/>
        <w:jc w:val="both"/>
        <w:rPr>
          <w:rFonts w:ascii="Times New Roman" w:hAnsi="Times New Roman"/>
          <w:sz w:val="24"/>
          <w:szCs w:val="24"/>
          <w:highlight w:val="yellow"/>
        </w:rPr>
      </w:pPr>
    </w:p>
    <w:p w:rsidR="00367072" w:rsidRPr="007D58BC" w:rsidRDefault="00263279" w:rsidP="00C0623F">
      <w:pPr>
        <w:pStyle w:val="a4"/>
        <w:numPr>
          <w:ilvl w:val="0"/>
          <w:numId w:val="1"/>
        </w:numPr>
        <w:spacing w:after="0" w:line="240" w:lineRule="auto"/>
        <w:ind w:left="0" w:firstLine="0"/>
        <w:jc w:val="both"/>
        <w:rPr>
          <w:rFonts w:ascii="Times New Roman" w:hAnsi="Times New Roman"/>
          <w:b/>
          <w:sz w:val="24"/>
          <w:szCs w:val="24"/>
          <w:u w:val="single"/>
        </w:rPr>
      </w:pPr>
      <w:r w:rsidRPr="007D58BC">
        <w:rPr>
          <w:rFonts w:ascii="Times New Roman" w:hAnsi="Times New Roman"/>
          <w:b/>
          <w:sz w:val="24"/>
          <w:szCs w:val="24"/>
          <w:u w:val="single"/>
        </w:rPr>
        <w:t>Муниципальная программа</w:t>
      </w:r>
      <w:r w:rsidR="00841792" w:rsidRPr="007D58BC">
        <w:rPr>
          <w:rFonts w:ascii="Times New Roman" w:hAnsi="Times New Roman"/>
          <w:b/>
          <w:sz w:val="24"/>
          <w:szCs w:val="24"/>
          <w:u w:val="single"/>
        </w:rPr>
        <w:t xml:space="preserve"> </w:t>
      </w:r>
      <w:r w:rsidR="00EF1275" w:rsidRPr="007D58BC">
        <w:rPr>
          <w:rFonts w:ascii="Times New Roman" w:hAnsi="Times New Roman"/>
          <w:b/>
          <w:sz w:val="24"/>
          <w:szCs w:val="24"/>
          <w:u w:val="single"/>
        </w:rPr>
        <w:t>«</w:t>
      </w:r>
      <w:r w:rsidR="00367072" w:rsidRPr="007D58BC">
        <w:rPr>
          <w:rFonts w:ascii="Times New Roman" w:hAnsi="Times New Roman"/>
          <w:b/>
          <w:sz w:val="24"/>
          <w:szCs w:val="24"/>
          <w:u w:val="single"/>
        </w:rPr>
        <w:t>Физическая культура в Лужском городском поселении</w:t>
      </w:r>
      <w:r w:rsidR="00EF1275" w:rsidRPr="007D58BC">
        <w:rPr>
          <w:rFonts w:ascii="Times New Roman" w:hAnsi="Times New Roman"/>
          <w:b/>
          <w:sz w:val="24"/>
          <w:szCs w:val="24"/>
          <w:u w:val="single"/>
        </w:rPr>
        <w:t>»</w:t>
      </w:r>
    </w:p>
    <w:p w:rsidR="00EB458F" w:rsidRPr="007D58BC" w:rsidRDefault="00EB458F" w:rsidP="00502909">
      <w:pPr>
        <w:pStyle w:val="a3"/>
        <w:ind w:firstLine="709"/>
        <w:jc w:val="both"/>
        <w:rPr>
          <w:rFonts w:ascii="Times New Roman" w:hAnsi="Times New Roman"/>
          <w:sz w:val="24"/>
          <w:szCs w:val="24"/>
        </w:rPr>
      </w:pPr>
      <w:bookmarkStart w:id="0" w:name="_Hlk191452393"/>
      <w:r w:rsidRPr="007D58BC">
        <w:rPr>
          <w:rFonts w:ascii="Times New Roman" w:hAnsi="Times New Roman"/>
          <w:sz w:val="24"/>
          <w:szCs w:val="24"/>
        </w:rPr>
        <w:t xml:space="preserve">Муниципальная программа Лужского городского поселения Лужского муниципального района Ленинградской области </w:t>
      </w:r>
      <w:r w:rsidR="00EF1275" w:rsidRPr="007D58BC">
        <w:rPr>
          <w:rFonts w:ascii="Times New Roman" w:hAnsi="Times New Roman"/>
          <w:sz w:val="24"/>
          <w:szCs w:val="24"/>
        </w:rPr>
        <w:t>«</w:t>
      </w:r>
      <w:r w:rsidRPr="007D58BC">
        <w:rPr>
          <w:rFonts w:ascii="Times New Roman" w:hAnsi="Times New Roman"/>
          <w:sz w:val="24"/>
          <w:szCs w:val="24"/>
        </w:rPr>
        <w:t>Физическая культура в Лужском городском поселении</w:t>
      </w:r>
      <w:r w:rsidR="00EF1275" w:rsidRPr="007D58BC">
        <w:rPr>
          <w:rFonts w:ascii="Times New Roman" w:hAnsi="Times New Roman"/>
          <w:sz w:val="24"/>
          <w:szCs w:val="24"/>
        </w:rPr>
        <w:t>»</w:t>
      </w:r>
      <w:r w:rsidRPr="007D58BC">
        <w:rPr>
          <w:rFonts w:ascii="Times New Roman" w:hAnsi="Times New Roman"/>
          <w:sz w:val="24"/>
          <w:szCs w:val="24"/>
        </w:rPr>
        <w:t xml:space="preserve"> утверждена постановлением администрации Лужского муниципального района от 16.11.2018 № 3564, с изменениями от 27.03.2020 № 1009, от 01.01.2021 № 914, 24.12.2021 № 4036,</w:t>
      </w:r>
      <w:r w:rsidRPr="007D58BC">
        <w:rPr>
          <w:rFonts w:ascii="Times New Roman" w:hAnsi="Times New Roman"/>
          <w:sz w:val="24"/>
          <w:szCs w:val="24"/>
        </w:rPr>
        <w:br/>
        <w:t>от 13.10.2022 № 3210, от 16.03.2023 № 783, от 09.01.2024 № 35, от 07.05.2024 № 1549</w:t>
      </w:r>
      <w:r w:rsidR="00C06B13" w:rsidRPr="007D58BC">
        <w:rPr>
          <w:rFonts w:ascii="Times New Roman" w:hAnsi="Times New Roman"/>
          <w:sz w:val="24"/>
          <w:szCs w:val="24"/>
        </w:rPr>
        <w:t xml:space="preserve">, </w:t>
      </w:r>
      <w:bookmarkStart w:id="1" w:name="_Hlk191452462"/>
      <w:r w:rsidR="00C06B13" w:rsidRPr="007D58BC">
        <w:rPr>
          <w:rFonts w:ascii="Times New Roman" w:hAnsi="Times New Roman"/>
          <w:sz w:val="24"/>
          <w:szCs w:val="24"/>
        </w:rPr>
        <w:t>от 31.01.2025 № 283</w:t>
      </w:r>
      <w:bookmarkEnd w:id="1"/>
      <w:r w:rsidR="00502909" w:rsidRPr="007D58BC">
        <w:rPr>
          <w:rFonts w:ascii="Times New Roman" w:hAnsi="Times New Roman"/>
          <w:sz w:val="24"/>
          <w:szCs w:val="24"/>
        </w:rPr>
        <w:t>, от 24.03.2025 № 837, от 11.12.2025 № 4529</w:t>
      </w:r>
      <w:r w:rsidRPr="007D58BC">
        <w:rPr>
          <w:rFonts w:ascii="Times New Roman" w:hAnsi="Times New Roman"/>
          <w:sz w:val="24"/>
          <w:szCs w:val="24"/>
        </w:rPr>
        <w:t xml:space="preserve">.  </w:t>
      </w:r>
      <w:bookmarkEnd w:id="0"/>
    </w:p>
    <w:p w:rsidR="006A1A9E" w:rsidRPr="007D58BC" w:rsidRDefault="006A1A9E" w:rsidP="006A1A9E">
      <w:pPr>
        <w:pStyle w:val="a3"/>
        <w:ind w:firstLine="709"/>
        <w:jc w:val="both"/>
        <w:rPr>
          <w:rFonts w:ascii="Times New Roman" w:hAnsi="Times New Roman"/>
          <w:sz w:val="24"/>
          <w:szCs w:val="24"/>
        </w:rPr>
      </w:pPr>
      <w:bookmarkStart w:id="2" w:name="_Hlk191452366"/>
      <w:proofErr w:type="gramStart"/>
      <w:r w:rsidRPr="007D58BC">
        <w:rPr>
          <w:rFonts w:ascii="Times New Roman" w:hAnsi="Times New Roman"/>
          <w:sz w:val="24"/>
          <w:szCs w:val="24"/>
        </w:rPr>
        <w:t>За 2025 год муниципальной программой запланировано финансирование в размере  255265,56 тыс. руб. (в том числе средства федерального бюджета – 565</w:t>
      </w:r>
      <w:r w:rsidR="000233A7">
        <w:rPr>
          <w:rFonts w:ascii="Times New Roman" w:hAnsi="Times New Roman"/>
          <w:sz w:val="24"/>
          <w:szCs w:val="24"/>
        </w:rPr>
        <w:t>6</w:t>
      </w:r>
      <w:r w:rsidRPr="007D58BC">
        <w:rPr>
          <w:rFonts w:ascii="Times New Roman" w:hAnsi="Times New Roman"/>
          <w:sz w:val="24"/>
          <w:szCs w:val="24"/>
        </w:rPr>
        <w:t>1,7 тыс. руб., областного бюджета – 151741,49 тыс. руб.), ассигнования, предусмотренные в  бюджете на 2025 год</w:t>
      </w:r>
      <w:r w:rsidR="00B60503">
        <w:rPr>
          <w:rFonts w:ascii="Times New Roman" w:hAnsi="Times New Roman"/>
          <w:sz w:val="24"/>
          <w:szCs w:val="24"/>
        </w:rPr>
        <w:t>,</w:t>
      </w:r>
      <w:r w:rsidRPr="007D58BC">
        <w:rPr>
          <w:rFonts w:ascii="Times New Roman" w:hAnsi="Times New Roman"/>
          <w:sz w:val="24"/>
          <w:szCs w:val="24"/>
        </w:rPr>
        <w:t xml:space="preserve"> составили 255265,56 тыс. руб. (в том числе средства федерального бюджета – 565</w:t>
      </w:r>
      <w:r w:rsidR="000233A7">
        <w:rPr>
          <w:rFonts w:ascii="Times New Roman" w:hAnsi="Times New Roman"/>
          <w:sz w:val="24"/>
          <w:szCs w:val="24"/>
        </w:rPr>
        <w:t>6</w:t>
      </w:r>
      <w:r w:rsidRPr="007D58BC">
        <w:rPr>
          <w:rFonts w:ascii="Times New Roman" w:hAnsi="Times New Roman"/>
          <w:sz w:val="24"/>
          <w:szCs w:val="24"/>
        </w:rPr>
        <w:t>1,7тыс. руб., областного бюджета – 151741,49 тыс. руб.).</w:t>
      </w:r>
      <w:proofErr w:type="gramEnd"/>
      <w:r w:rsidRPr="007D58BC">
        <w:rPr>
          <w:rFonts w:ascii="Times New Roman" w:hAnsi="Times New Roman"/>
          <w:sz w:val="24"/>
          <w:szCs w:val="24"/>
        </w:rPr>
        <w:t xml:space="preserve"> За 2025 год расходы по программе составили 118796,51 </w:t>
      </w:r>
      <w:r w:rsidR="00B60503" w:rsidRPr="007D58BC">
        <w:rPr>
          <w:rFonts w:ascii="Times New Roman" w:hAnsi="Times New Roman"/>
          <w:sz w:val="24"/>
          <w:szCs w:val="24"/>
        </w:rPr>
        <w:t>тыс.</w:t>
      </w:r>
      <w:r w:rsidR="00B60503">
        <w:rPr>
          <w:rFonts w:ascii="Times New Roman" w:hAnsi="Times New Roman"/>
          <w:sz w:val="24"/>
          <w:szCs w:val="24"/>
        </w:rPr>
        <w:t xml:space="preserve"> </w:t>
      </w:r>
      <w:r w:rsidR="00B60503" w:rsidRPr="007D58BC">
        <w:rPr>
          <w:rFonts w:ascii="Times New Roman" w:hAnsi="Times New Roman"/>
          <w:sz w:val="24"/>
          <w:szCs w:val="24"/>
        </w:rPr>
        <w:t>руб</w:t>
      </w:r>
      <w:r w:rsidRPr="007D58BC">
        <w:rPr>
          <w:rFonts w:ascii="Times New Roman" w:hAnsi="Times New Roman"/>
          <w:sz w:val="24"/>
          <w:szCs w:val="24"/>
        </w:rPr>
        <w:t>. (в том числе средства федерального бюджета – 56561,62 тыс. руб., областного бюджета –  30456,26 тыс. руб.).</w:t>
      </w:r>
    </w:p>
    <w:p w:rsidR="006A1A9E" w:rsidRPr="007D58BC" w:rsidRDefault="006A1A9E" w:rsidP="006A1A9E">
      <w:pPr>
        <w:pStyle w:val="a3"/>
        <w:ind w:firstLine="709"/>
        <w:jc w:val="both"/>
        <w:rPr>
          <w:rFonts w:ascii="Times New Roman" w:hAnsi="Times New Roman"/>
          <w:sz w:val="24"/>
          <w:szCs w:val="24"/>
        </w:rPr>
      </w:pPr>
      <w:r w:rsidRPr="007D58BC">
        <w:rPr>
          <w:rFonts w:ascii="Times New Roman" w:hAnsi="Times New Roman"/>
          <w:sz w:val="24"/>
          <w:szCs w:val="24"/>
        </w:rPr>
        <w:t xml:space="preserve">В Лужском городском поселении в 2025 году систематически занимающихся физической культурой и спортом – 24 268 человек, что составляет 64,78 %, в том числе: дети в возрасте до 15 лет – 4857, женщины – 10115 человек. </w:t>
      </w:r>
    </w:p>
    <w:p w:rsidR="006A1A9E" w:rsidRPr="007D58BC" w:rsidRDefault="006A1A9E" w:rsidP="006A1A9E">
      <w:pPr>
        <w:pStyle w:val="a3"/>
        <w:ind w:firstLine="709"/>
        <w:jc w:val="both"/>
        <w:rPr>
          <w:rFonts w:ascii="Times New Roman" w:hAnsi="Times New Roman"/>
          <w:sz w:val="24"/>
          <w:szCs w:val="24"/>
        </w:rPr>
      </w:pPr>
      <w:r w:rsidRPr="007D58BC">
        <w:rPr>
          <w:rFonts w:ascii="Times New Roman" w:hAnsi="Times New Roman"/>
          <w:sz w:val="24"/>
          <w:szCs w:val="24"/>
        </w:rPr>
        <w:t>За 2025 год подготовлено 137 спортсменов разрядников, в т.ч.: I разряд – 5 человек (5 чел. – художественная гимнастика), кандидат в мастера спорта – 13 человек (4 чел.- бодибилдинг, 9 чел. – эстетическая гимнастика).</w:t>
      </w:r>
    </w:p>
    <w:p w:rsidR="006A1A9E" w:rsidRPr="007D58BC" w:rsidRDefault="006A1A9E" w:rsidP="006A1A9E">
      <w:pPr>
        <w:pStyle w:val="a3"/>
        <w:ind w:firstLine="709"/>
        <w:jc w:val="both"/>
        <w:rPr>
          <w:rFonts w:ascii="Times New Roman" w:hAnsi="Times New Roman"/>
          <w:sz w:val="24"/>
          <w:szCs w:val="24"/>
        </w:rPr>
      </w:pPr>
      <w:r w:rsidRPr="007D58BC">
        <w:rPr>
          <w:rFonts w:ascii="Times New Roman" w:hAnsi="Times New Roman"/>
          <w:sz w:val="24"/>
          <w:szCs w:val="24"/>
        </w:rPr>
        <w:lastRenderedPageBreak/>
        <w:t>В 2025 году были организованы и проведены 32 массовых спортивных соревновани</w:t>
      </w:r>
      <w:r w:rsidR="00F56A29" w:rsidRPr="007D58BC">
        <w:rPr>
          <w:rFonts w:ascii="Times New Roman" w:hAnsi="Times New Roman"/>
          <w:sz w:val="24"/>
          <w:szCs w:val="24"/>
        </w:rPr>
        <w:t>я</w:t>
      </w:r>
      <w:r w:rsidRPr="007D58BC">
        <w:rPr>
          <w:rFonts w:ascii="Times New Roman" w:hAnsi="Times New Roman"/>
          <w:sz w:val="24"/>
          <w:szCs w:val="24"/>
        </w:rPr>
        <w:t xml:space="preserve"> на спортсооружениях города.</w:t>
      </w:r>
    </w:p>
    <w:p w:rsidR="00F56A29" w:rsidRPr="007D58BC" w:rsidRDefault="00F56A29" w:rsidP="00F56A29">
      <w:pPr>
        <w:pStyle w:val="a3"/>
        <w:ind w:firstLine="709"/>
        <w:jc w:val="both"/>
        <w:rPr>
          <w:rFonts w:ascii="Times New Roman" w:hAnsi="Times New Roman"/>
          <w:sz w:val="24"/>
          <w:szCs w:val="24"/>
        </w:rPr>
      </w:pPr>
      <w:r w:rsidRPr="007D58BC">
        <w:rPr>
          <w:rFonts w:ascii="Times New Roman" w:hAnsi="Times New Roman"/>
          <w:sz w:val="24"/>
          <w:szCs w:val="24"/>
        </w:rPr>
        <w:t>Наиболее значимыми мероприятиями, проведенными в 2025 году, являются:</w:t>
      </w:r>
    </w:p>
    <w:p w:rsidR="00F56A29" w:rsidRPr="007D58BC" w:rsidRDefault="00F56A29" w:rsidP="00F56A29">
      <w:pPr>
        <w:pStyle w:val="a3"/>
        <w:ind w:firstLine="709"/>
        <w:jc w:val="both"/>
        <w:rPr>
          <w:rFonts w:ascii="Times New Roman" w:hAnsi="Times New Roman"/>
          <w:sz w:val="24"/>
          <w:szCs w:val="24"/>
        </w:rPr>
      </w:pPr>
      <w:r w:rsidRPr="007D58BC">
        <w:rPr>
          <w:rFonts w:ascii="Times New Roman" w:hAnsi="Times New Roman"/>
          <w:sz w:val="24"/>
          <w:szCs w:val="24"/>
        </w:rPr>
        <w:t xml:space="preserve">1. Областной фестиваль по флорболу среди общеобразовательных организаций </w:t>
      </w:r>
    </w:p>
    <w:p w:rsidR="00F56A29" w:rsidRPr="007D58BC" w:rsidRDefault="00F56A29" w:rsidP="00F56A29">
      <w:pPr>
        <w:pStyle w:val="a3"/>
        <w:ind w:firstLine="709"/>
        <w:jc w:val="both"/>
        <w:rPr>
          <w:rFonts w:ascii="Times New Roman" w:hAnsi="Times New Roman"/>
          <w:sz w:val="24"/>
          <w:szCs w:val="24"/>
        </w:rPr>
      </w:pPr>
      <w:r w:rsidRPr="007D58BC">
        <w:rPr>
          <w:rFonts w:ascii="Times New Roman" w:hAnsi="Times New Roman"/>
          <w:sz w:val="24"/>
          <w:szCs w:val="24"/>
        </w:rPr>
        <w:t xml:space="preserve">2. Серии турниров в рамках всероссийского проекта </w:t>
      </w:r>
      <w:r w:rsidR="00EF1275" w:rsidRPr="007D58BC">
        <w:rPr>
          <w:rFonts w:ascii="Times New Roman" w:hAnsi="Times New Roman"/>
          <w:sz w:val="24"/>
          <w:szCs w:val="24"/>
        </w:rPr>
        <w:t>«</w:t>
      </w:r>
      <w:r w:rsidRPr="007D58BC">
        <w:rPr>
          <w:rFonts w:ascii="Times New Roman" w:hAnsi="Times New Roman"/>
          <w:sz w:val="24"/>
          <w:szCs w:val="24"/>
        </w:rPr>
        <w:t>Мини-футбол в школу</w:t>
      </w:r>
    </w:p>
    <w:p w:rsidR="00F56A29" w:rsidRPr="007D58BC" w:rsidRDefault="00F56A29" w:rsidP="00F56A29">
      <w:pPr>
        <w:pStyle w:val="a3"/>
        <w:ind w:firstLine="709"/>
        <w:jc w:val="both"/>
        <w:rPr>
          <w:rFonts w:ascii="Times New Roman" w:hAnsi="Times New Roman"/>
          <w:sz w:val="24"/>
          <w:szCs w:val="24"/>
        </w:rPr>
      </w:pPr>
      <w:r w:rsidRPr="007D58BC">
        <w:rPr>
          <w:rFonts w:ascii="Times New Roman" w:hAnsi="Times New Roman"/>
          <w:sz w:val="24"/>
          <w:szCs w:val="24"/>
        </w:rPr>
        <w:t>3.Спортивные мероприятия в рамках проведения тестирования по выполнению нормативов (тестов) ВФСК ГТО по плаванию</w:t>
      </w:r>
    </w:p>
    <w:p w:rsidR="00F56A29" w:rsidRPr="007D58BC" w:rsidRDefault="00F56A29" w:rsidP="00F56A29">
      <w:pPr>
        <w:pStyle w:val="a3"/>
        <w:ind w:firstLine="709"/>
        <w:jc w:val="both"/>
        <w:rPr>
          <w:rFonts w:ascii="Times New Roman" w:hAnsi="Times New Roman"/>
          <w:sz w:val="24"/>
          <w:szCs w:val="24"/>
        </w:rPr>
      </w:pPr>
      <w:r w:rsidRPr="007D58BC">
        <w:rPr>
          <w:rFonts w:ascii="Times New Roman" w:hAnsi="Times New Roman"/>
          <w:sz w:val="24"/>
          <w:szCs w:val="24"/>
        </w:rPr>
        <w:t xml:space="preserve">4. Традиционный муниципальный турнир по дзюдо </w:t>
      </w:r>
      <w:r w:rsidR="00EF1275" w:rsidRPr="007D58BC">
        <w:rPr>
          <w:rFonts w:ascii="Times New Roman" w:hAnsi="Times New Roman"/>
          <w:sz w:val="24"/>
          <w:szCs w:val="24"/>
        </w:rPr>
        <w:t>«</w:t>
      </w:r>
      <w:r w:rsidRPr="007D58BC">
        <w:rPr>
          <w:rFonts w:ascii="Times New Roman" w:hAnsi="Times New Roman"/>
          <w:sz w:val="24"/>
          <w:szCs w:val="24"/>
        </w:rPr>
        <w:t>На Призы Деда Мороза</w:t>
      </w:r>
      <w:r w:rsidR="00EF1275" w:rsidRPr="007D58BC">
        <w:rPr>
          <w:rFonts w:ascii="Times New Roman" w:hAnsi="Times New Roman"/>
          <w:sz w:val="24"/>
          <w:szCs w:val="24"/>
        </w:rPr>
        <w:t>»</w:t>
      </w:r>
    </w:p>
    <w:p w:rsidR="00F56A29" w:rsidRPr="007D58BC" w:rsidRDefault="00F56A29" w:rsidP="00F56A29">
      <w:pPr>
        <w:pStyle w:val="a3"/>
        <w:ind w:firstLine="709"/>
        <w:jc w:val="both"/>
        <w:rPr>
          <w:rFonts w:ascii="Times New Roman" w:hAnsi="Times New Roman"/>
          <w:sz w:val="24"/>
          <w:szCs w:val="24"/>
        </w:rPr>
      </w:pPr>
      <w:r w:rsidRPr="007D58BC">
        <w:rPr>
          <w:rFonts w:ascii="Times New Roman" w:hAnsi="Times New Roman"/>
          <w:sz w:val="24"/>
          <w:szCs w:val="24"/>
        </w:rPr>
        <w:t>5. Муниципальный турнир по дзюдо, посвященный героям Специальной военной операции</w:t>
      </w:r>
    </w:p>
    <w:p w:rsidR="00F56A29" w:rsidRPr="007D58BC" w:rsidRDefault="00F56A29" w:rsidP="00F56A29">
      <w:pPr>
        <w:pStyle w:val="a3"/>
        <w:ind w:firstLine="709"/>
        <w:jc w:val="both"/>
        <w:rPr>
          <w:rFonts w:ascii="Times New Roman" w:hAnsi="Times New Roman"/>
          <w:sz w:val="24"/>
          <w:szCs w:val="24"/>
        </w:rPr>
      </w:pPr>
      <w:r w:rsidRPr="007D58BC">
        <w:rPr>
          <w:rFonts w:ascii="Times New Roman" w:hAnsi="Times New Roman"/>
          <w:sz w:val="24"/>
          <w:szCs w:val="24"/>
        </w:rPr>
        <w:t>6.Традиционный муниципальный турнир по дзюдо, посвященный Дню освобождения г. Луги от немецко-фашистских захватчиков среди мальчиков и девочек.</w:t>
      </w:r>
    </w:p>
    <w:p w:rsidR="00F56A29" w:rsidRPr="007D58BC" w:rsidRDefault="00F56A29" w:rsidP="00F56A29">
      <w:pPr>
        <w:pStyle w:val="a3"/>
        <w:ind w:firstLine="709"/>
        <w:jc w:val="both"/>
        <w:rPr>
          <w:rFonts w:ascii="Times New Roman" w:hAnsi="Times New Roman"/>
          <w:sz w:val="24"/>
          <w:szCs w:val="24"/>
        </w:rPr>
      </w:pPr>
      <w:r w:rsidRPr="007D58BC">
        <w:rPr>
          <w:rFonts w:ascii="Times New Roman" w:hAnsi="Times New Roman"/>
          <w:sz w:val="24"/>
          <w:szCs w:val="24"/>
        </w:rPr>
        <w:t xml:space="preserve">7. Муниципальный этап летнего фестиваля ВФСК ГТО </w:t>
      </w:r>
      <w:r w:rsidR="00EF1275" w:rsidRPr="007D58BC">
        <w:rPr>
          <w:rFonts w:ascii="Times New Roman" w:hAnsi="Times New Roman"/>
          <w:sz w:val="24"/>
          <w:szCs w:val="24"/>
        </w:rPr>
        <w:t>«</w:t>
      </w:r>
      <w:r w:rsidRPr="007D58BC">
        <w:rPr>
          <w:rFonts w:ascii="Times New Roman" w:hAnsi="Times New Roman"/>
          <w:sz w:val="24"/>
          <w:szCs w:val="24"/>
        </w:rPr>
        <w:t>Спортивному движению – наше уважение</w:t>
      </w:r>
      <w:r w:rsidR="00EF1275" w:rsidRPr="007D58BC">
        <w:rPr>
          <w:rFonts w:ascii="Times New Roman" w:hAnsi="Times New Roman"/>
          <w:sz w:val="24"/>
          <w:szCs w:val="24"/>
        </w:rPr>
        <w:t>»</w:t>
      </w:r>
      <w:r w:rsidRPr="007D58BC">
        <w:rPr>
          <w:rFonts w:ascii="Times New Roman" w:hAnsi="Times New Roman"/>
          <w:sz w:val="24"/>
          <w:szCs w:val="24"/>
        </w:rPr>
        <w:t xml:space="preserve"> среди педагогов/тренеров Лужского муниципального района</w:t>
      </w:r>
    </w:p>
    <w:p w:rsidR="00F56A29" w:rsidRPr="007D58BC" w:rsidRDefault="00F56A29" w:rsidP="00F56A29">
      <w:pPr>
        <w:pStyle w:val="a3"/>
        <w:ind w:firstLine="709"/>
        <w:jc w:val="both"/>
        <w:rPr>
          <w:rFonts w:ascii="Times New Roman" w:hAnsi="Times New Roman"/>
          <w:sz w:val="24"/>
          <w:szCs w:val="24"/>
        </w:rPr>
      </w:pPr>
      <w:r w:rsidRPr="007D58BC">
        <w:rPr>
          <w:rFonts w:ascii="Times New Roman" w:hAnsi="Times New Roman"/>
          <w:sz w:val="24"/>
          <w:szCs w:val="24"/>
        </w:rPr>
        <w:t>8. Товарищеский турнир по волейболу, посвященный Дню защитника Отечества</w:t>
      </w:r>
    </w:p>
    <w:p w:rsidR="00F56A29" w:rsidRPr="007D58BC" w:rsidRDefault="00F56A29" w:rsidP="00F56A29">
      <w:pPr>
        <w:pStyle w:val="a3"/>
        <w:ind w:firstLine="709"/>
        <w:jc w:val="both"/>
        <w:rPr>
          <w:rFonts w:ascii="Times New Roman" w:hAnsi="Times New Roman"/>
          <w:sz w:val="24"/>
          <w:szCs w:val="24"/>
        </w:rPr>
      </w:pPr>
      <w:r w:rsidRPr="007D58BC">
        <w:rPr>
          <w:rFonts w:ascii="Times New Roman" w:hAnsi="Times New Roman"/>
          <w:sz w:val="24"/>
          <w:szCs w:val="24"/>
        </w:rPr>
        <w:t>9. Традиционный муниципальный турнир по дзюдо, посвященный памяти воина-интернационалиста Эдуарда Яблокова</w:t>
      </w:r>
    </w:p>
    <w:p w:rsidR="00F56A29" w:rsidRPr="007D58BC" w:rsidRDefault="00F56A29" w:rsidP="00F56A29">
      <w:pPr>
        <w:pStyle w:val="a3"/>
        <w:ind w:firstLine="709"/>
        <w:jc w:val="both"/>
        <w:rPr>
          <w:rFonts w:ascii="Times New Roman" w:hAnsi="Times New Roman"/>
          <w:sz w:val="24"/>
          <w:szCs w:val="24"/>
        </w:rPr>
      </w:pPr>
      <w:r w:rsidRPr="007D58BC">
        <w:rPr>
          <w:rFonts w:ascii="Times New Roman" w:hAnsi="Times New Roman"/>
          <w:sz w:val="24"/>
          <w:szCs w:val="24"/>
        </w:rPr>
        <w:t>10.Турнир по мини-футболу среди студенческих команд Лужского района Ленинградской области</w:t>
      </w:r>
    </w:p>
    <w:p w:rsidR="00F56A29" w:rsidRPr="007D58BC" w:rsidRDefault="00F56A29" w:rsidP="00F56A29">
      <w:pPr>
        <w:pStyle w:val="a3"/>
        <w:ind w:firstLine="709"/>
        <w:jc w:val="both"/>
        <w:rPr>
          <w:rFonts w:ascii="Times New Roman" w:hAnsi="Times New Roman"/>
          <w:sz w:val="24"/>
          <w:szCs w:val="24"/>
        </w:rPr>
      </w:pPr>
      <w:r w:rsidRPr="007D58BC">
        <w:rPr>
          <w:rFonts w:ascii="Times New Roman" w:hAnsi="Times New Roman"/>
          <w:sz w:val="24"/>
          <w:szCs w:val="24"/>
        </w:rPr>
        <w:t xml:space="preserve">11. Соревнования по плаванию </w:t>
      </w:r>
      <w:r w:rsidR="00EF1275" w:rsidRPr="007D58BC">
        <w:rPr>
          <w:rFonts w:ascii="Times New Roman" w:hAnsi="Times New Roman"/>
          <w:sz w:val="24"/>
          <w:szCs w:val="24"/>
        </w:rPr>
        <w:t>«</w:t>
      </w:r>
      <w:r w:rsidRPr="007D58BC">
        <w:rPr>
          <w:rFonts w:ascii="Times New Roman" w:hAnsi="Times New Roman"/>
          <w:sz w:val="24"/>
          <w:szCs w:val="24"/>
        </w:rPr>
        <w:t>Юные надежды</w:t>
      </w:r>
      <w:r w:rsidR="00EF1275" w:rsidRPr="007D58BC">
        <w:rPr>
          <w:rFonts w:ascii="Times New Roman" w:hAnsi="Times New Roman"/>
          <w:sz w:val="24"/>
          <w:szCs w:val="24"/>
        </w:rPr>
        <w:t>»</w:t>
      </w:r>
    </w:p>
    <w:p w:rsidR="00F56A29" w:rsidRPr="007D58BC" w:rsidRDefault="00F56A29" w:rsidP="00F56A29">
      <w:pPr>
        <w:pStyle w:val="a3"/>
        <w:ind w:firstLine="709"/>
        <w:jc w:val="both"/>
        <w:rPr>
          <w:rFonts w:ascii="Times New Roman" w:hAnsi="Times New Roman"/>
          <w:sz w:val="24"/>
          <w:szCs w:val="24"/>
        </w:rPr>
      </w:pPr>
      <w:r w:rsidRPr="007D58BC">
        <w:rPr>
          <w:rFonts w:ascii="Times New Roman" w:hAnsi="Times New Roman"/>
          <w:sz w:val="24"/>
          <w:szCs w:val="24"/>
        </w:rPr>
        <w:t xml:space="preserve">12. Серии осенних традиционных турниров по футболу </w:t>
      </w:r>
      <w:r w:rsidR="00EF1275" w:rsidRPr="007D58BC">
        <w:rPr>
          <w:rFonts w:ascii="Times New Roman" w:hAnsi="Times New Roman"/>
          <w:sz w:val="24"/>
          <w:szCs w:val="24"/>
        </w:rPr>
        <w:t>«</w:t>
      </w:r>
      <w:r w:rsidRPr="007D58BC">
        <w:rPr>
          <w:rFonts w:ascii="Times New Roman" w:hAnsi="Times New Roman"/>
          <w:sz w:val="24"/>
          <w:szCs w:val="24"/>
        </w:rPr>
        <w:t>Золотая осень-2025</w:t>
      </w:r>
      <w:r w:rsidR="00EF1275" w:rsidRPr="007D58BC">
        <w:rPr>
          <w:rFonts w:ascii="Times New Roman" w:hAnsi="Times New Roman"/>
          <w:sz w:val="24"/>
          <w:szCs w:val="24"/>
        </w:rPr>
        <w:t>»</w:t>
      </w:r>
    </w:p>
    <w:p w:rsidR="00F56A29" w:rsidRPr="007D58BC" w:rsidRDefault="00F56A29" w:rsidP="00F56A29">
      <w:pPr>
        <w:pStyle w:val="a3"/>
        <w:ind w:firstLine="709"/>
        <w:jc w:val="both"/>
        <w:rPr>
          <w:rFonts w:ascii="Times New Roman" w:hAnsi="Times New Roman"/>
          <w:sz w:val="24"/>
          <w:szCs w:val="24"/>
        </w:rPr>
      </w:pPr>
      <w:r w:rsidRPr="007D58BC">
        <w:rPr>
          <w:rFonts w:ascii="Times New Roman" w:hAnsi="Times New Roman"/>
          <w:sz w:val="24"/>
          <w:szCs w:val="24"/>
        </w:rPr>
        <w:t xml:space="preserve">13. Традиционный турнир по футболу (соккеру) </w:t>
      </w:r>
      <w:r w:rsidR="00EF1275" w:rsidRPr="007D58BC">
        <w:rPr>
          <w:rFonts w:ascii="Times New Roman" w:hAnsi="Times New Roman"/>
          <w:sz w:val="24"/>
          <w:szCs w:val="24"/>
        </w:rPr>
        <w:t>«</w:t>
      </w:r>
      <w:r w:rsidRPr="007D58BC">
        <w:rPr>
          <w:rFonts w:ascii="Times New Roman" w:hAnsi="Times New Roman"/>
          <w:sz w:val="24"/>
          <w:szCs w:val="24"/>
        </w:rPr>
        <w:t>Кубок г. Луга памяти Е. Страдымова</w:t>
      </w:r>
      <w:r w:rsidR="00EF1275" w:rsidRPr="007D58BC">
        <w:rPr>
          <w:rFonts w:ascii="Times New Roman" w:hAnsi="Times New Roman"/>
          <w:sz w:val="24"/>
          <w:szCs w:val="24"/>
        </w:rPr>
        <w:t>»</w:t>
      </w:r>
      <w:r w:rsidRPr="007D58BC">
        <w:rPr>
          <w:rFonts w:ascii="Times New Roman" w:hAnsi="Times New Roman"/>
          <w:sz w:val="24"/>
          <w:szCs w:val="24"/>
        </w:rPr>
        <w:t xml:space="preserve"> среди мужских команд</w:t>
      </w:r>
    </w:p>
    <w:p w:rsidR="00F56A29" w:rsidRPr="007D58BC" w:rsidRDefault="00F56A29" w:rsidP="00F56A29">
      <w:pPr>
        <w:pStyle w:val="a3"/>
        <w:ind w:firstLine="709"/>
        <w:jc w:val="both"/>
        <w:rPr>
          <w:rFonts w:ascii="Times New Roman" w:hAnsi="Times New Roman"/>
          <w:sz w:val="24"/>
          <w:szCs w:val="24"/>
        </w:rPr>
      </w:pPr>
      <w:r w:rsidRPr="007D58BC">
        <w:rPr>
          <w:rFonts w:ascii="Times New Roman" w:hAnsi="Times New Roman"/>
          <w:sz w:val="24"/>
          <w:szCs w:val="24"/>
        </w:rPr>
        <w:t xml:space="preserve">14. Соревнования по плаванию </w:t>
      </w:r>
      <w:r w:rsidR="00EF1275" w:rsidRPr="007D58BC">
        <w:rPr>
          <w:rFonts w:ascii="Times New Roman" w:hAnsi="Times New Roman"/>
          <w:sz w:val="24"/>
          <w:szCs w:val="24"/>
        </w:rPr>
        <w:t>«</w:t>
      </w:r>
      <w:r w:rsidRPr="007D58BC">
        <w:rPr>
          <w:rFonts w:ascii="Times New Roman" w:hAnsi="Times New Roman"/>
          <w:sz w:val="24"/>
          <w:szCs w:val="24"/>
        </w:rPr>
        <w:t>Весёлый дельфин 2025</w:t>
      </w:r>
      <w:r w:rsidR="00EF1275" w:rsidRPr="007D58BC">
        <w:rPr>
          <w:rFonts w:ascii="Times New Roman" w:hAnsi="Times New Roman"/>
          <w:sz w:val="24"/>
          <w:szCs w:val="24"/>
        </w:rPr>
        <w:t>»</w:t>
      </w:r>
    </w:p>
    <w:p w:rsidR="00F56A29" w:rsidRPr="007D58BC" w:rsidRDefault="00F56A29" w:rsidP="00F56A29">
      <w:pPr>
        <w:pStyle w:val="a3"/>
        <w:ind w:firstLine="709"/>
        <w:jc w:val="both"/>
        <w:rPr>
          <w:rFonts w:ascii="Times New Roman" w:hAnsi="Times New Roman"/>
          <w:sz w:val="24"/>
          <w:szCs w:val="24"/>
        </w:rPr>
      </w:pPr>
      <w:r w:rsidRPr="007D58BC">
        <w:rPr>
          <w:rFonts w:ascii="Times New Roman" w:hAnsi="Times New Roman"/>
          <w:sz w:val="24"/>
          <w:szCs w:val="24"/>
        </w:rPr>
        <w:t>15. Спортивный праздник, посвященный Всероссийскому дню ходьбы</w:t>
      </w:r>
    </w:p>
    <w:p w:rsidR="00F56A29" w:rsidRPr="007D58BC" w:rsidRDefault="00F56A29" w:rsidP="00F56A29">
      <w:pPr>
        <w:pStyle w:val="a3"/>
        <w:ind w:firstLine="709"/>
        <w:jc w:val="both"/>
        <w:rPr>
          <w:rFonts w:ascii="Times New Roman" w:hAnsi="Times New Roman"/>
          <w:sz w:val="24"/>
          <w:szCs w:val="24"/>
        </w:rPr>
      </w:pPr>
      <w:r w:rsidRPr="007D58BC">
        <w:rPr>
          <w:rFonts w:ascii="Times New Roman" w:hAnsi="Times New Roman"/>
          <w:sz w:val="24"/>
          <w:szCs w:val="24"/>
        </w:rPr>
        <w:t xml:space="preserve">16. Соревнования по лыжным гонкам муниципального этапа </w:t>
      </w:r>
      <w:r w:rsidR="00EF1275" w:rsidRPr="007D58BC">
        <w:rPr>
          <w:rFonts w:ascii="Times New Roman" w:hAnsi="Times New Roman"/>
          <w:sz w:val="24"/>
          <w:szCs w:val="24"/>
        </w:rPr>
        <w:t>«</w:t>
      </w:r>
      <w:r w:rsidRPr="007D58BC">
        <w:rPr>
          <w:rFonts w:ascii="Times New Roman" w:hAnsi="Times New Roman"/>
          <w:sz w:val="24"/>
          <w:szCs w:val="24"/>
        </w:rPr>
        <w:t>Лыжня России</w:t>
      </w:r>
      <w:r w:rsidR="00EF1275" w:rsidRPr="007D58BC">
        <w:rPr>
          <w:rFonts w:ascii="Times New Roman" w:hAnsi="Times New Roman"/>
          <w:sz w:val="24"/>
          <w:szCs w:val="24"/>
        </w:rPr>
        <w:t>»</w:t>
      </w:r>
    </w:p>
    <w:p w:rsidR="00F56A29" w:rsidRPr="007D58BC" w:rsidRDefault="00F56A29" w:rsidP="00F56A29">
      <w:pPr>
        <w:pStyle w:val="a3"/>
        <w:ind w:firstLine="709"/>
        <w:jc w:val="both"/>
        <w:rPr>
          <w:rFonts w:ascii="Times New Roman" w:hAnsi="Times New Roman"/>
          <w:sz w:val="24"/>
          <w:szCs w:val="24"/>
        </w:rPr>
      </w:pPr>
      <w:r w:rsidRPr="007D58BC">
        <w:rPr>
          <w:rFonts w:ascii="Times New Roman" w:hAnsi="Times New Roman"/>
          <w:sz w:val="24"/>
          <w:szCs w:val="24"/>
        </w:rPr>
        <w:t xml:space="preserve">17.  Соревнования по плаванию </w:t>
      </w:r>
      <w:r w:rsidR="00EF1275" w:rsidRPr="007D58BC">
        <w:rPr>
          <w:rFonts w:ascii="Times New Roman" w:hAnsi="Times New Roman"/>
          <w:sz w:val="24"/>
          <w:szCs w:val="24"/>
        </w:rPr>
        <w:t>«</w:t>
      </w:r>
      <w:r w:rsidRPr="007D58BC">
        <w:rPr>
          <w:rFonts w:ascii="Times New Roman" w:hAnsi="Times New Roman"/>
          <w:sz w:val="24"/>
          <w:szCs w:val="24"/>
        </w:rPr>
        <w:t>Лови волну</w:t>
      </w:r>
      <w:r w:rsidR="00EF1275" w:rsidRPr="007D58BC">
        <w:rPr>
          <w:rFonts w:ascii="Times New Roman" w:hAnsi="Times New Roman"/>
          <w:sz w:val="24"/>
          <w:szCs w:val="24"/>
        </w:rPr>
        <w:t>»</w:t>
      </w:r>
      <w:r w:rsidRPr="007D58BC">
        <w:rPr>
          <w:rFonts w:ascii="Times New Roman" w:hAnsi="Times New Roman"/>
          <w:sz w:val="24"/>
          <w:szCs w:val="24"/>
        </w:rPr>
        <w:t>.</w:t>
      </w:r>
    </w:p>
    <w:p w:rsidR="00F56A29" w:rsidRPr="007D58BC" w:rsidRDefault="00F56A29" w:rsidP="00F56A29">
      <w:pPr>
        <w:pStyle w:val="a3"/>
        <w:ind w:firstLine="709"/>
        <w:jc w:val="both"/>
        <w:rPr>
          <w:rFonts w:ascii="Times New Roman" w:hAnsi="Times New Roman"/>
          <w:sz w:val="24"/>
          <w:szCs w:val="24"/>
        </w:rPr>
      </w:pPr>
      <w:r w:rsidRPr="007D58BC">
        <w:rPr>
          <w:rFonts w:ascii="Times New Roman" w:hAnsi="Times New Roman"/>
          <w:sz w:val="24"/>
          <w:szCs w:val="24"/>
        </w:rPr>
        <w:t xml:space="preserve">18. Турнир по большому теннису </w:t>
      </w:r>
      <w:r w:rsidR="00EF1275" w:rsidRPr="007D58BC">
        <w:rPr>
          <w:rFonts w:ascii="Times New Roman" w:hAnsi="Times New Roman"/>
          <w:sz w:val="24"/>
          <w:szCs w:val="24"/>
        </w:rPr>
        <w:t>«</w:t>
      </w:r>
      <w:r w:rsidRPr="007D58BC">
        <w:rPr>
          <w:rFonts w:ascii="Times New Roman" w:hAnsi="Times New Roman"/>
          <w:sz w:val="24"/>
          <w:szCs w:val="24"/>
        </w:rPr>
        <w:t>Оранжевый мяч</w:t>
      </w:r>
      <w:r w:rsidR="00EF1275" w:rsidRPr="007D58BC">
        <w:rPr>
          <w:rFonts w:ascii="Times New Roman" w:hAnsi="Times New Roman"/>
          <w:sz w:val="24"/>
          <w:szCs w:val="24"/>
        </w:rPr>
        <w:t>»</w:t>
      </w:r>
    </w:p>
    <w:p w:rsidR="00F56A29" w:rsidRPr="007D58BC" w:rsidRDefault="00F56A29" w:rsidP="00F56A29">
      <w:pPr>
        <w:pStyle w:val="a3"/>
        <w:ind w:firstLine="709"/>
        <w:jc w:val="both"/>
        <w:rPr>
          <w:rFonts w:ascii="Times New Roman" w:hAnsi="Times New Roman"/>
          <w:sz w:val="24"/>
          <w:szCs w:val="24"/>
        </w:rPr>
      </w:pPr>
      <w:r w:rsidRPr="007D58BC">
        <w:rPr>
          <w:rFonts w:ascii="Times New Roman" w:hAnsi="Times New Roman"/>
          <w:sz w:val="24"/>
          <w:szCs w:val="24"/>
        </w:rPr>
        <w:t xml:space="preserve">По состоянию на 31.12.2025 количество принявших участие в выполнении нормативов Всероссийского физкультурно-спортивного комплекса </w:t>
      </w:r>
      <w:r w:rsidR="00EF1275" w:rsidRPr="007D58BC">
        <w:rPr>
          <w:rFonts w:ascii="Times New Roman" w:hAnsi="Times New Roman"/>
          <w:sz w:val="24"/>
          <w:szCs w:val="24"/>
        </w:rPr>
        <w:t>«</w:t>
      </w:r>
      <w:r w:rsidRPr="007D58BC">
        <w:rPr>
          <w:rFonts w:ascii="Times New Roman" w:hAnsi="Times New Roman"/>
          <w:sz w:val="24"/>
          <w:szCs w:val="24"/>
        </w:rPr>
        <w:t>Готов к труду и обороне</w:t>
      </w:r>
      <w:r w:rsidR="00EF1275" w:rsidRPr="007D58BC">
        <w:rPr>
          <w:rFonts w:ascii="Times New Roman" w:hAnsi="Times New Roman"/>
          <w:sz w:val="24"/>
          <w:szCs w:val="24"/>
        </w:rPr>
        <w:t>»</w:t>
      </w:r>
      <w:r w:rsidRPr="007D58BC">
        <w:rPr>
          <w:rFonts w:ascii="Times New Roman" w:hAnsi="Times New Roman"/>
          <w:sz w:val="24"/>
          <w:szCs w:val="24"/>
        </w:rPr>
        <w:t xml:space="preserve"> - 874 чел., из них получившие знаки отличия ГТО – 113 чел.</w:t>
      </w:r>
    </w:p>
    <w:p w:rsidR="00F56A29" w:rsidRPr="007D58BC" w:rsidRDefault="00F56A29" w:rsidP="00F56A29">
      <w:pPr>
        <w:pStyle w:val="a3"/>
        <w:ind w:firstLine="709"/>
        <w:jc w:val="both"/>
        <w:rPr>
          <w:rFonts w:ascii="Times New Roman" w:hAnsi="Times New Roman"/>
          <w:sz w:val="24"/>
          <w:szCs w:val="24"/>
        </w:rPr>
      </w:pPr>
      <w:r w:rsidRPr="007D58BC">
        <w:rPr>
          <w:rFonts w:ascii="Times New Roman" w:hAnsi="Times New Roman"/>
          <w:sz w:val="24"/>
          <w:szCs w:val="24"/>
        </w:rPr>
        <w:t xml:space="preserve">Центром тестирования по оценке выполнения нормативов комплекса организовано и проведено 14 мероприятий. </w:t>
      </w:r>
    </w:p>
    <w:p w:rsidR="00367072" w:rsidRPr="007D58BC" w:rsidRDefault="00367072" w:rsidP="00F56A29">
      <w:pPr>
        <w:pStyle w:val="a3"/>
        <w:ind w:firstLine="709"/>
        <w:jc w:val="both"/>
        <w:rPr>
          <w:rFonts w:ascii="Times New Roman" w:hAnsi="Times New Roman"/>
          <w:sz w:val="24"/>
          <w:szCs w:val="24"/>
        </w:rPr>
      </w:pPr>
      <w:r w:rsidRPr="007D58BC">
        <w:rPr>
          <w:rFonts w:ascii="Times New Roman" w:hAnsi="Times New Roman"/>
          <w:sz w:val="24"/>
          <w:szCs w:val="24"/>
        </w:rPr>
        <w:t xml:space="preserve">В </w:t>
      </w:r>
      <w:r w:rsidR="00F56A29" w:rsidRPr="007D58BC">
        <w:rPr>
          <w:rFonts w:ascii="Times New Roman" w:hAnsi="Times New Roman"/>
          <w:sz w:val="24"/>
          <w:szCs w:val="24"/>
        </w:rPr>
        <w:t xml:space="preserve">связи с вынужденным переносом сроков по строительству стадиона в г. Луга, повлекшим неосвоение денежных средств 2025 года, </w:t>
      </w:r>
      <w:r w:rsidRPr="007D58BC">
        <w:rPr>
          <w:rFonts w:ascii="Times New Roman" w:hAnsi="Times New Roman"/>
          <w:sz w:val="24"/>
          <w:szCs w:val="24"/>
        </w:rPr>
        <w:t xml:space="preserve">муниципальная программа </w:t>
      </w:r>
      <w:r w:rsidR="00EF1275" w:rsidRPr="007D58BC">
        <w:rPr>
          <w:rFonts w:ascii="Times New Roman" w:hAnsi="Times New Roman"/>
          <w:sz w:val="24"/>
          <w:szCs w:val="24"/>
        </w:rPr>
        <w:t>«</w:t>
      </w:r>
      <w:r w:rsidRPr="007D58BC">
        <w:rPr>
          <w:rFonts w:ascii="Times New Roman" w:hAnsi="Times New Roman"/>
          <w:sz w:val="24"/>
          <w:szCs w:val="24"/>
        </w:rPr>
        <w:t>Физическая культура в Луж</w:t>
      </w:r>
      <w:r w:rsidR="00784A4C" w:rsidRPr="007D58BC">
        <w:rPr>
          <w:rFonts w:ascii="Times New Roman" w:hAnsi="Times New Roman"/>
          <w:sz w:val="24"/>
          <w:szCs w:val="24"/>
        </w:rPr>
        <w:t>ском городском поселении</w:t>
      </w:r>
      <w:r w:rsidR="00EF1275" w:rsidRPr="007D58BC">
        <w:rPr>
          <w:rFonts w:ascii="Times New Roman" w:hAnsi="Times New Roman"/>
          <w:sz w:val="24"/>
          <w:szCs w:val="24"/>
        </w:rPr>
        <w:t>»</w:t>
      </w:r>
      <w:r w:rsidRPr="007D58BC">
        <w:rPr>
          <w:rFonts w:ascii="Times New Roman" w:hAnsi="Times New Roman"/>
          <w:sz w:val="24"/>
          <w:szCs w:val="24"/>
        </w:rPr>
        <w:t xml:space="preserve"> в </w:t>
      </w:r>
      <w:r w:rsidR="00013F1B" w:rsidRPr="007D58BC">
        <w:rPr>
          <w:rFonts w:ascii="Times New Roman" w:hAnsi="Times New Roman"/>
          <w:sz w:val="24"/>
          <w:szCs w:val="24"/>
        </w:rPr>
        <w:t>202</w:t>
      </w:r>
      <w:r w:rsidR="001C30B8" w:rsidRPr="007D58BC">
        <w:rPr>
          <w:rFonts w:ascii="Times New Roman" w:hAnsi="Times New Roman"/>
          <w:sz w:val="24"/>
          <w:szCs w:val="24"/>
        </w:rPr>
        <w:t>5</w:t>
      </w:r>
      <w:r w:rsidRPr="007D58BC">
        <w:rPr>
          <w:rFonts w:ascii="Times New Roman" w:hAnsi="Times New Roman"/>
          <w:sz w:val="24"/>
          <w:szCs w:val="24"/>
        </w:rPr>
        <w:t xml:space="preserve"> году реализована с </w:t>
      </w:r>
      <w:r w:rsidR="00C06B13" w:rsidRPr="007D58BC">
        <w:rPr>
          <w:rFonts w:ascii="Times New Roman" w:hAnsi="Times New Roman"/>
          <w:sz w:val="24"/>
          <w:szCs w:val="24"/>
        </w:rPr>
        <w:t>неудовлетворительным</w:t>
      </w:r>
      <w:r w:rsidRPr="007D58BC">
        <w:rPr>
          <w:rFonts w:ascii="Times New Roman" w:hAnsi="Times New Roman"/>
          <w:sz w:val="24"/>
          <w:szCs w:val="24"/>
        </w:rPr>
        <w:t xml:space="preserve"> уровнем эффективности (Индекс эффективности – </w:t>
      </w:r>
      <w:r w:rsidR="00C06B13" w:rsidRPr="007D58BC">
        <w:rPr>
          <w:rFonts w:ascii="Times New Roman" w:hAnsi="Times New Roman"/>
          <w:sz w:val="24"/>
          <w:szCs w:val="24"/>
        </w:rPr>
        <w:t>0,4</w:t>
      </w:r>
      <w:r w:rsidR="001C30B8" w:rsidRPr="007D58BC">
        <w:rPr>
          <w:rFonts w:ascii="Times New Roman" w:hAnsi="Times New Roman"/>
          <w:sz w:val="24"/>
          <w:szCs w:val="24"/>
        </w:rPr>
        <w:t>4</w:t>
      </w:r>
      <w:r w:rsidRPr="007D58BC">
        <w:rPr>
          <w:rFonts w:ascii="Times New Roman" w:hAnsi="Times New Roman"/>
          <w:sz w:val="24"/>
          <w:szCs w:val="24"/>
        </w:rPr>
        <w:t>).</w:t>
      </w:r>
    </w:p>
    <w:bookmarkEnd w:id="2"/>
    <w:p w:rsidR="00011810" w:rsidRPr="007D58BC" w:rsidRDefault="00011810" w:rsidP="00367072">
      <w:pPr>
        <w:pStyle w:val="a3"/>
        <w:ind w:firstLine="709"/>
        <w:jc w:val="both"/>
        <w:rPr>
          <w:rFonts w:ascii="Times New Roman" w:hAnsi="Times New Roman"/>
          <w:sz w:val="24"/>
          <w:szCs w:val="24"/>
          <w:highlight w:val="yellow"/>
        </w:rPr>
      </w:pPr>
    </w:p>
    <w:p w:rsidR="00ED7DED" w:rsidRPr="007D58BC" w:rsidRDefault="00ED7DED" w:rsidP="00C0623F">
      <w:pPr>
        <w:pStyle w:val="a4"/>
        <w:numPr>
          <w:ilvl w:val="0"/>
          <w:numId w:val="1"/>
        </w:numPr>
        <w:spacing w:after="0" w:line="240" w:lineRule="auto"/>
        <w:ind w:left="0" w:firstLine="0"/>
        <w:jc w:val="both"/>
        <w:rPr>
          <w:rFonts w:ascii="Times New Roman" w:hAnsi="Times New Roman"/>
          <w:b/>
          <w:sz w:val="24"/>
          <w:szCs w:val="24"/>
          <w:u w:val="single"/>
        </w:rPr>
      </w:pPr>
      <w:r w:rsidRPr="007D58BC">
        <w:rPr>
          <w:rFonts w:ascii="Times New Roman" w:hAnsi="Times New Roman"/>
          <w:b/>
          <w:sz w:val="24"/>
          <w:szCs w:val="24"/>
          <w:u w:val="single"/>
        </w:rPr>
        <w:t xml:space="preserve">Муниципальная программа </w:t>
      </w:r>
      <w:r w:rsidR="00EF1275" w:rsidRPr="007D58BC">
        <w:rPr>
          <w:rFonts w:ascii="Times New Roman" w:hAnsi="Times New Roman"/>
          <w:b/>
          <w:sz w:val="24"/>
          <w:szCs w:val="24"/>
          <w:u w:val="single"/>
        </w:rPr>
        <w:t>«</w:t>
      </w:r>
      <w:r w:rsidRPr="007D58BC">
        <w:rPr>
          <w:rFonts w:ascii="Times New Roman" w:hAnsi="Times New Roman"/>
          <w:b/>
          <w:sz w:val="24"/>
          <w:szCs w:val="24"/>
          <w:u w:val="single"/>
        </w:rPr>
        <w:t>Молодежь Лужского городского поселения</w:t>
      </w:r>
      <w:r w:rsidR="00EF1275" w:rsidRPr="007D58BC">
        <w:rPr>
          <w:rFonts w:ascii="Times New Roman" w:hAnsi="Times New Roman"/>
          <w:b/>
          <w:sz w:val="24"/>
          <w:szCs w:val="24"/>
          <w:u w:val="single"/>
        </w:rPr>
        <w:t>»</w:t>
      </w:r>
    </w:p>
    <w:p w:rsidR="00884B39" w:rsidRPr="007D58BC" w:rsidRDefault="00884B39" w:rsidP="00884B39">
      <w:pPr>
        <w:pStyle w:val="a3"/>
        <w:ind w:firstLine="709"/>
        <w:jc w:val="both"/>
        <w:rPr>
          <w:rFonts w:ascii="Times New Roman" w:hAnsi="Times New Roman"/>
          <w:sz w:val="24"/>
          <w:szCs w:val="24"/>
        </w:rPr>
      </w:pPr>
      <w:r w:rsidRPr="007D58BC">
        <w:rPr>
          <w:rFonts w:ascii="Times New Roman" w:hAnsi="Times New Roman"/>
          <w:sz w:val="24"/>
          <w:szCs w:val="24"/>
        </w:rPr>
        <w:t xml:space="preserve">Муниципальная программа </w:t>
      </w:r>
      <w:r w:rsidR="00EF1275" w:rsidRPr="007D58BC">
        <w:rPr>
          <w:rFonts w:ascii="Times New Roman" w:hAnsi="Times New Roman"/>
          <w:sz w:val="24"/>
          <w:szCs w:val="24"/>
        </w:rPr>
        <w:t>«</w:t>
      </w:r>
      <w:r w:rsidRPr="007D58BC">
        <w:rPr>
          <w:rFonts w:ascii="Times New Roman" w:hAnsi="Times New Roman"/>
          <w:sz w:val="24"/>
          <w:szCs w:val="24"/>
        </w:rPr>
        <w:t>Молодежь Лужского городского поселения</w:t>
      </w:r>
      <w:r w:rsidR="00EF1275" w:rsidRPr="007D58BC">
        <w:rPr>
          <w:rFonts w:ascii="Times New Roman" w:hAnsi="Times New Roman"/>
          <w:sz w:val="24"/>
          <w:szCs w:val="24"/>
        </w:rPr>
        <w:t>»</w:t>
      </w:r>
      <w:r w:rsidRPr="007D58BC">
        <w:rPr>
          <w:rFonts w:ascii="Times New Roman" w:hAnsi="Times New Roman"/>
          <w:sz w:val="24"/>
          <w:szCs w:val="24"/>
        </w:rPr>
        <w:t xml:space="preserve"> утверждена постановлением администрации Лужского муниципального района от 21.11.2018  №3614, с изменениями от 29.12.2025 № 4988. от 24.03.2025 № 834, от 22.09.2025 № 3614, от 29.12.2025 № 4988.</w:t>
      </w:r>
    </w:p>
    <w:p w:rsidR="00884B39" w:rsidRPr="007D58BC" w:rsidRDefault="00884B39" w:rsidP="00884B39">
      <w:pPr>
        <w:pStyle w:val="a3"/>
        <w:ind w:firstLine="709"/>
        <w:jc w:val="both"/>
        <w:rPr>
          <w:rFonts w:ascii="Times New Roman" w:hAnsi="Times New Roman"/>
          <w:sz w:val="24"/>
          <w:szCs w:val="24"/>
        </w:rPr>
      </w:pPr>
      <w:r w:rsidRPr="007D58BC">
        <w:rPr>
          <w:rFonts w:ascii="Times New Roman" w:hAnsi="Times New Roman"/>
          <w:sz w:val="24"/>
          <w:szCs w:val="24"/>
        </w:rPr>
        <w:t>На 2025 год муниципальной программой запланировано финансирование в размере 14639,98 тыс. руб., ассигнования, предусмотренные в бюджете на 2025 год, составили 14639,98 тыс. руб. За 2025 год расходы по программе составили 14002,08 тыс. руб., что составляет 95,6 % от предусмотренных ассигнований.</w:t>
      </w:r>
    </w:p>
    <w:p w:rsidR="00884B39" w:rsidRPr="007D58BC" w:rsidRDefault="00884B39" w:rsidP="00884B39">
      <w:pPr>
        <w:pStyle w:val="a3"/>
        <w:ind w:firstLine="709"/>
        <w:jc w:val="both"/>
        <w:rPr>
          <w:rFonts w:ascii="Times New Roman" w:hAnsi="Times New Roman"/>
          <w:sz w:val="24"/>
          <w:szCs w:val="24"/>
        </w:rPr>
      </w:pPr>
      <w:r w:rsidRPr="007D58BC">
        <w:rPr>
          <w:rFonts w:ascii="Times New Roman" w:hAnsi="Times New Roman"/>
          <w:sz w:val="24"/>
          <w:szCs w:val="24"/>
        </w:rPr>
        <w:t xml:space="preserve">Муниципальное казенное учреждение </w:t>
      </w:r>
      <w:r w:rsidR="00EF1275" w:rsidRPr="007D58BC">
        <w:rPr>
          <w:rFonts w:ascii="Times New Roman" w:hAnsi="Times New Roman"/>
          <w:sz w:val="24"/>
          <w:szCs w:val="24"/>
        </w:rPr>
        <w:t>«</w:t>
      </w:r>
      <w:r w:rsidRPr="007D58BC">
        <w:rPr>
          <w:rFonts w:ascii="Times New Roman" w:hAnsi="Times New Roman"/>
          <w:sz w:val="24"/>
          <w:szCs w:val="24"/>
        </w:rPr>
        <w:t>Спортивно-молодежный центр</w:t>
      </w:r>
      <w:r w:rsidR="00EF1275" w:rsidRPr="007D58BC">
        <w:rPr>
          <w:rFonts w:ascii="Times New Roman" w:hAnsi="Times New Roman"/>
          <w:sz w:val="24"/>
          <w:szCs w:val="24"/>
        </w:rPr>
        <w:t>»</w:t>
      </w:r>
      <w:r w:rsidRPr="007D58BC">
        <w:rPr>
          <w:rFonts w:ascii="Times New Roman" w:hAnsi="Times New Roman"/>
          <w:sz w:val="24"/>
          <w:szCs w:val="24"/>
        </w:rPr>
        <w:t xml:space="preserve"> (далее – МКУ </w:t>
      </w:r>
      <w:r w:rsidR="00EF1275" w:rsidRPr="007D58BC">
        <w:rPr>
          <w:rFonts w:ascii="Times New Roman" w:hAnsi="Times New Roman"/>
          <w:sz w:val="24"/>
          <w:szCs w:val="24"/>
        </w:rPr>
        <w:t>«</w:t>
      </w:r>
      <w:r w:rsidRPr="007D58BC">
        <w:rPr>
          <w:rFonts w:ascii="Times New Roman" w:hAnsi="Times New Roman"/>
          <w:sz w:val="24"/>
          <w:szCs w:val="24"/>
        </w:rPr>
        <w:t>СМЦ</w:t>
      </w:r>
      <w:r w:rsidR="00EF1275" w:rsidRPr="007D58BC">
        <w:rPr>
          <w:rFonts w:ascii="Times New Roman" w:hAnsi="Times New Roman"/>
          <w:sz w:val="24"/>
          <w:szCs w:val="24"/>
        </w:rPr>
        <w:t>»</w:t>
      </w:r>
      <w:r w:rsidRPr="007D58BC">
        <w:rPr>
          <w:rFonts w:ascii="Times New Roman" w:hAnsi="Times New Roman"/>
          <w:sz w:val="24"/>
          <w:szCs w:val="24"/>
        </w:rPr>
        <w:t xml:space="preserve">) является соисполнителем муниципальной программы </w:t>
      </w:r>
      <w:r w:rsidR="00EF1275" w:rsidRPr="007D58BC">
        <w:rPr>
          <w:rFonts w:ascii="Times New Roman" w:hAnsi="Times New Roman"/>
          <w:sz w:val="24"/>
          <w:szCs w:val="24"/>
        </w:rPr>
        <w:t>«</w:t>
      </w:r>
      <w:r w:rsidRPr="007D58BC">
        <w:rPr>
          <w:rFonts w:ascii="Times New Roman" w:hAnsi="Times New Roman"/>
          <w:sz w:val="24"/>
          <w:szCs w:val="24"/>
        </w:rPr>
        <w:t>Молодежь Лужского городского поселения</w:t>
      </w:r>
      <w:r w:rsidR="00EF1275" w:rsidRPr="007D58BC">
        <w:rPr>
          <w:rFonts w:ascii="Times New Roman" w:hAnsi="Times New Roman"/>
          <w:sz w:val="24"/>
          <w:szCs w:val="24"/>
        </w:rPr>
        <w:t>»</w:t>
      </w:r>
      <w:r w:rsidRPr="007D58BC">
        <w:rPr>
          <w:rFonts w:ascii="Times New Roman" w:hAnsi="Times New Roman"/>
          <w:sz w:val="24"/>
          <w:szCs w:val="24"/>
        </w:rPr>
        <w:t>.</w:t>
      </w:r>
    </w:p>
    <w:p w:rsidR="00884B39" w:rsidRPr="007D58BC" w:rsidRDefault="00884B39" w:rsidP="00884B39">
      <w:pPr>
        <w:pStyle w:val="a3"/>
        <w:ind w:firstLine="709"/>
        <w:jc w:val="both"/>
        <w:rPr>
          <w:rFonts w:ascii="Times New Roman" w:hAnsi="Times New Roman"/>
          <w:sz w:val="24"/>
          <w:szCs w:val="24"/>
        </w:rPr>
      </w:pPr>
      <w:r w:rsidRPr="007D58BC">
        <w:rPr>
          <w:rFonts w:ascii="Times New Roman" w:hAnsi="Times New Roman"/>
          <w:sz w:val="24"/>
          <w:szCs w:val="24"/>
        </w:rPr>
        <w:t>В 2025 году по программе проведено 122 мероприятия. Привлечено 5790 участников.</w:t>
      </w:r>
    </w:p>
    <w:p w:rsidR="00884B39" w:rsidRPr="007D58BC" w:rsidRDefault="00884B39" w:rsidP="00884B39">
      <w:pPr>
        <w:pStyle w:val="a3"/>
        <w:ind w:firstLine="709"/>
        <w:jc w:val="both"/>
        <w:rPr>
          <w:rFonts w:ascii="Times New Roman" w:hAnsi="Times New Roman"/>
          <w:sz w:val="24"/>
          <w:szCs w:val="24"/>
        </w:rPr>
      </w:pPr>
      <w:r w:rsidRPr="007D58BC">
        <w:rPr>
          <w:rFonts w:ascii="Times New Roman" w:hAnsi="Times New Roman"/>
          <w:sz w:val="24"/>
          <w:szCs w:val="24"/>
        </w:rPr>
        <w:t xml:space="preserve">В целях развития и популяризации добровольческой деятельности, организации и проведения различных мероприятий и акций, а также осуществления проектной </w:t>
      </w:r>
      <w:r w:rsidR="00B60503" w:rsidRPr="007D58BC">
        <w:rPr>
          <w:rFonts w:ascii="Times New Roman" w:hAnsi="Times New Roman"/>
          <w:sz w:val="24"/>
          <w:szCs w:val="24"/>
        </w:rPr>
        <w:t>деятельности</w:t>
      </w:r>
      <w:r w:rsidRPr="007D58BC">
        <w:rPr>
          <w:rFonts w:ascii="Times New Roman" w:hAnsi="Times New Roman"/>
          <w:sz w:val="24"/>
          <w:szCs w:val="24"/>
        </w:rPr>
        <w:t xml:space="preserve"> на территории города Луги работают следующие волонтерские движения:</w:t>
      </w:r>
    </w:p>
    <w:p w:rsidR="00884B39" w:rsidRPr="007D58BC" w:rsidRDefault="00EF1275" w:rsidP="00884B39">
      <w:pPr>
        <w:pStyle w:val="a3"/>
        <w:numPr>
          <w:ilvl w:val="0"/>
          <w:numId w:val="15"/>
        </w:numPr>
        <w:tabs>
          <w:tab w:val="left" w:pos="993"/>
        </w:tabs>
        <w:ind w:left="0" w:firstLine="709"/>
        <w:jc w:val="both"/>
        <w:rPr>
          <w:rFonts w:ascii="Times New Roman" w:hAnsi="Times New Roman"/>
          <w:sz w:val="24"/>
          <w:szCs w:val="24"/>
        </w:rPr>
      </w:pPr>
      <w:r w:rsidRPr="007D58BC">
        <w:rPr>
          <w:rFonts w:ascii="Times New Roman" w:hAnsi="Times New Roman"/>
          <w:sz w:val="24"/>
          <w:szCs w:val="24"/>
        </w:rPr>
        <w:t>«</w:t>
      </w:r>
      <w:r w:rsidR="00884B39" w:rsidRPr="007D58BC">
        <w:rPr>
          <w:rFonts w:ascii="Times New Roman" w:hAnsi="Times New Roman"/>
          <w:sz w:val="24"/>
          <w:szCs w:val="24"/>
        </w:rPr>
        <w:t>Волонтеры Победы</w:t>
      </w:r>
      <w:r w:rsidRPr="007D58BC">
        <w:rPr>
          <w:rFonts w:ascii="Times New Roman" w:hAnsi="Times New Roman"/>
          <w:sz w:val="24"/>
          <w:szCs w:val="24"/>
        </w:rPr>
        <w:t>»</w:t>
      </w:r>
      <w:r w:rsidR="00884B39" w:rsidRPr="007D58BC">
        <w:rPr>
          <w:rFonts w:ascii="Times New Roman" w:hAnsi="Times New Roman"/>
          <w:sz w:val="24"/>
          <w:szCs w:val="24"/>
        </w:rPr>
        <w:t>;</w:t>
      </w:r>
    </w:p>
    <w:p w:rsidR="00884B39" w:rsidRPr="007D58BC" w:rsidRDefault="00884B39" w:rsidP="00884B39">
      <w:pPr>
        <w:pStyle w:val="a3"/>
        <w:numPr>
          <w:ilvl w:val="0"/>
          <w:numId w:val="15"/>
        </w:numPr>
        <w:tabs>
          <w:tab w:val="left" w:pos="993"/>
        </w:tabs>
        <w:ind w:left="0" w:firstLine="709"/>
        <w:jc w:val="both"/>
        <w:rPr>
          <w:rFonts w:ascii="Times New Roman" w:hAnsi="Times New Roman"/>
          <w:sz w:val="24"/>
          <w:szCs w:val="24"/>
        </w:rPr>
      </w:pPr>
      <w:r w:rsidRPr="007D58BC">
        <w:rPr>
          <w:rFonts w:ascii="Times New Roman" w:hAnsi="Times New Roman"/>
          <w:sz w:val="24"/>
          <w:szCs w:val="24"/>
        </w:rPr>
        <w:t xml:space="preserve">Лужское отделение Всероссийского движения </w:t>
      </w:r>
      <w:r w:rsidR="00EF1275" w:rsidRPr="007D58BC">
        <w:rPr>
          <w:rFonts w:ascii="Times New Roman" w:hAnsi="Times New Roman"/>
          <w:sz w:val="24"/>
          <w:szCs w:val="24"/>
        </w:rPr>
        <w:t>«</w:t>
      </w:r>
      <w:r w:rsidRPr="007D58BC">
        <w:rPr>
          <w:rFonts w:ascii="Times New Roman" w:hAnsi="Times New Roman"/>
          <w:sz w:val="24"/>
          <w:szCs w:val="24"/>
        </w:rPr>
        <w:t>Молодая гвардия Единой России</w:t>
      </w:r>
      <w:r w:rsidR="00EF1275" w:rsidRPr="007D58BC">
        <w:rPr>
          <w:rFonts w:ascii="Times New Roman" w:hAnsi="Times New Roman"/>
          <w:sz w:val="24"/>
          <w:szCs w:val="24"/>
        </w:rPr>
        <w:t>»</w:t>
      </w:r>
      <w:r w:rsidRPr="007D58BC">
        <w:rPr>
          <w:rFonts w:ascii="Times New Roman" w:hAnsi="Times New Roman"/>
          <w:sz w:val="24"/>
          <w:szCs w:val="24"/>
        </w:rPr>
        <w:t>;</w:t>
      </w:r>
    </w:p>
    <w:p w:rsidR="00884B39" w:rsidRPr="007D58BC" w:rsidRDefault="00884B39" w:rsidP="00884B39">
      <w:pPr>
        <w:pStyle w:val="a3"/>
        <w:numPr>
          <w:ilvl w:val="0"/>
          <w:numId w:val="15"/>
        </w:numPr>
        <w:tabs>
          <w:tab w:val="left" w:pos="993"/>
        </w:tabs>
        <w:ind w:left="0" w:firstLine="709"/>
        <w:jc w:val="both"/>
        <w:rPr>
          <w:rFonts w:ascii="Times New Roman" w:hAnsi="Times New Roman"/>
          <w:sz w:val="24"/>
          <w:szCs w:val="24"/>
        </w:rPr>
      </w:pPr>
      <w:r w:rsidRPr="007D58BC">
        <w:rPr>
          <w:rFonts w:ascii="Times New Roman" w:hAnsi="Times New Roman"/>
          <w:sz w:val="24"/>
          <w:szCs w:val="24"/>
        </w:rPr>
        <w:lastRenderedPageBreak/>
        <w:t xml:space="preserve">Всероссийское движение </w:t>
      </w:r>
      <w:r w:rsidR="00EF1275" w:rsidRPr="007D58BC">
        <w:rPr>
          <w:rFonts w:ascii="Times New Roman" w:hAnsi="Times New Roman"/>
          <w:sz w:val="24"/>
          <w:szCs w:val="24"/>
        </w:rPr>
        <w:t>«</w:t>
      </w:r>
      <w:r w:rsidRPr="007D58BC">
        <w:rPr>
          <w:rFonts w:ascii="Times New Roman" w:hAnsi="Times New Roman"/>
          <w:sz w:val="24"/>
          <w:szCs w:val="24"/>
        </w:rPr>
        <w:t>Волонтеры-медики</w:t>
      </w:r>
      <w:r w:rsidR="00EF1275" w:rsidRPr="007D58BC">
        <w:rPr>
          <w:rFonts w:ascii="Times New Roman" w:hAnsi="Times New Roman"/>
          <w:sz w:val="24"/>
          <w:szCs w:val="24"/>
        </w:rPr>
        <w:t>»</w:t>
      </w:r>
      <w:r w:rsidRPr="007D58BC">
        <w:rPr>
          <w:rFonts w:ascii="Times New Roman" w:hAnsi="Times New Roman"/>
          <w:sz w:val="24"/>
          <w:szCs w:val="24"/>
        </w:rPr>
        <w:t>;</w:t>
      </w:r>
    </w:p>
    <w:p w:rsidR="00884B39" w:rsidRPr="007D58BC" w:rsidRDefault="00EF1275" w:rsidP="00884B39">
      <w:pPr>
        <w:pStyle w:val="a3"/>
        <w:numPr>
          <w:ilvl w:val="0"/>
          <w:numId w:val="15"/>
        </w:numPr>
        <w:tabs>
          <w:tab w:val="left" w:pos="993"/>
        </w:tabs>
        <w:ind w:left="0" w:firstLine="709"/>
        <w:jc w:val="both"/>
        <w:rPr>
          <w:rFonts w:ascii="Times New Roman" w:hAnsi="Times New Roman"/>
          <w:sz w:val="24"/>
          <w:szCs w:val="24"/>
        </w:rPr>
      </w:pPr>
      <w:r w:rsidRPr="007D58BC">
        <w:rPr>
          <w:rFonts w:ascii="Times New Roman" w:hAnsi="Times New Roman"/>
          <w:sz w:val="24"/>
          <w:szCs w:val="24"/>
        </w:rPr>
        <w:t>«</w:t>
      </w:r>
      <w:r w:rsidR="00884B39" w:rsidRPr="007D58BC">
        <w:rPr>
          <w:rFonts w:ascii="Times New Roman" w:hAnsi="Times New Roman"/>
          <w:sz w:val="24"/>
          <w:szCs w:val="24"/>
        </w:rPr>
        <w:t>В ритме сердца</w:t>
      </w:r>
      <w:r w:rsidRPr="007D58BC">
        <w:rPr>
          <w:rFonts w:ascii="Times New Roman" w:hAnsi="Times New Roman"/>
          <w:sz w:val="24"/>
          <w:szCs w:val="24"/>
        </w:rPr>
        <w:t>»</w:t>
      </w:r>
      <w:r w:rsidR="00884B39" w:rsidRPr="007D58BC">
        <w:rPr>
          <w:rFonts w:ascii="Times New Roman" w:hAnsi="Times New Roman"/>
          <w:sz w:val="24"/>
          <w:szCs w:val="24"/>
        </w:rPr>
        <w:t>;</w:t>
      </w:r>
    </w:p>
    <w:p w:rsidR="00884B39" w:rsidRPr="007D58BC" w:rsidRDefault="00EF1275" w:rsidP="00884B39">
      <w:pPr>
        <w:pStyle w:val="a3"/>
        <w:numPr>
          <w:ilvl w:val="0"/>
          <w:numId w:val="15"/>
        </w:numPr>
        <w:tabs>
          <w:tab w:val="left" w:pos="993"/>
        </w:tabs>
        <w:ind w:left="0" w:firstLine="709"/>
        <w:jc w:val="both"/>
        <w:rPr>
          <w:rFonts w:ascii="Times New Roman" w:hAnsi="Times New Roman"/>
          <w:sz w:val="24"/>
          <w:szCs w:val="24"/>
        </w:rPr>
      </w:pPr>
      <w:r w:rsidRPr="007D58BC">
        <w:rPr>
          <w:rFonts w:ascii="Times New Roman" w:hAnsi="Times New Roman"/>
          <w:sz w:val="24"/>
          <w:szCs w:val="24"/>
        </w:rPr>
        <w:t>«</w:t>
      </w:r>
      <w:r w:rsidR="00884B39" w:rsidRPr="007D58BC">
        <w:rPr>
          <w:rFonts w:ascii="Times New Roman" w:hAnsi="Times New Roman"/>
          <w:sz w:val="24"/>
          <w:szCs w:val="24"/>
        </w:rPr>
        <w:t>Здрайверы</w:t>
      </w:r>
      <w:r w:rsidRPr="007D58BC">
        <w:rPr>
          <w:rFonts w:ascii="Times New Roman" w:hAnsi="Times New Roman"/>
          <w:sz w:val="24"/>
          <w:szCs w:val="24"/>
        </w:rPr>
        <w:t>»</w:t>
      </w:r>
      <w:r w:rsidR="00884B39" w:rsidRPr="007D58BC">
        <w:rPr>
          <w:rFonts w:ascii="Times New Roman" w:hAnsi="Times New Roman"/>
          <w:sz w:val="24"/>
          <w:szCs w:val="24"/>
        </w:rPr>
        <w:t>;</w:t>
      </w:r>
    </w:p>
    <w:p w:rsidR="00884B39" w:rsidRPr="007D58BC" w:rsidRDefault="00884B39" w:rsidP="00884B39">
      <w:pPr>
        <w:pStyle w:val="a3"/>
        <w:numPr>
          <w:ilvl w:val="0"/>
          <w:numId w:val="15"/>
        </w:numPr>
        <w:tabs>
          <w:tab w:val="left" w:pos="993"/>
        </w:tabs>
        <w:ind w:left="0" w:firstLine="709"/>
        <w:jc w:val="both"/>
        <w:rPr>
          <w:rFonts w:ascii="Times New Roman" w:hAnsi="Times New Roman"/>
          <w:sz w:val="24"/>
          <w:szCs w:val="24"/>
        </w:rPr>
      </w:pPr>
      <w:r w:rsidRPr="007D58BC">
        <w:rPr>
          <w:rFonts w:ascii="Times New Roman" w:hAnsi="Times New Roman"/>
          <w:sz w:val="24"/>
          <w:szCs w:val="24"/>
        </w:rPr>
        <w:t xml:space="preserve">волонтёры </w:t>
      </w:r>
      <w:r w:rsidR="00EF1275" w:rsidRPr="007D58BC">
        <w:rPr>
          <w:rFonts w:ascii="Times New Roman" w:hAnsi="Times New Roman"/>
          <w:sz w:val="24"/>
          <w:szCs w:val="24"/>
        </w:rPr>
        <w:t>«</w:t>
      </w:r>
      <w:r w:rsidRPr="007D58BC">
        <w:rPr>
          <w:rFonts w:ascii="Times New Roman" w:hAnsi="Times New Roman"/>
          <w:sz w:val="24"/>
          <w:szCs w:val="24"/>
        </w:rPr>
        <w:t>СМЦ</w:t>
      </w:r>
      <w:r w:rsidR="00EF1275" w:rsidRPr="007D58BC">
        <w:rPr>
          <w:rFonts w:ascii="Times New Roman" w:hAnsi="Times New Roman"/>
          <w:sz w:val="24"/>
          <w:szCs w:val="24"/>
        </w:rPr>
        <w:t>»</w:t>
      </w:r>
      <w:r w:rsidRPr="007D58BC">
        <w:rPr>
          <w:rFonts w:ascii="Times New Roman" w:hAnsi="Times New Roman"/>
          <w:sz w:val="24"/>
          <w:szCs w:val="24"/>
        </w:rPr>
        <w:t>.</w:t>
      </w:r>
    </w:p>
    <w:p w:rsidR="00884B39" w:rsidRPr="007D58BC" w:rsidRDefault="00884B39" w:rsidP="00884B39">
      <w:pPr>
        <w:pStyle w:val="a3"/>
        <w:ind w:firstLine="709"/>
        <w:jc w:val="both"/>
        <w:rPr>
          <w:rFonts w:ascii="Times New Roman" w:hAnsi="Times New Roman"/>
          <w:sz w:val="24"/>
          <w:szCs w:val="24"/>
        </w:rPr>
      </w:pPr>
      <w:r w:rsidRPr="007D58BC">
        <w:rPr>
          <w:rFonts w:ascii="Times New Roman" w:hAnsi="Times New Roman"/>
          <w:sz w:val="24"/>
          <w:szCs w:val="24"/>
        </w:rPr>
        <w:t xml:space="preserve">В планах отдела молодежной политики, спорта и культуры администрации Лужского муниципального района в отрасли </w:t>
      </w:r>
      <w:r w:rsidR="00EF1275" w:rsidRPr="007D58BC">
        <w:rPr>
          <w:rFonts w:ascii="Times New Roman" w:hAnsi="Times New Roman"/>
          <w:sz w:val="24"/>
          <w:szCs w:val="24"/>
        </w:rPr>
        <w:t>«</w:t>
      </w:r>
      <w:r w:rsidRPr="007D58BC">
        <w:rPr>
          <w:rFonts w:ascii="Times New Roman" w:hAnsi="Times New Roman"/>
          <w:sz w:val="24"/>
          <w:szCs w:val="24"/>
        </w:rPr>
        <w:t>Молодежная политика</w:t>
      </w:r>
      <w:r w:rsidR="00EF1275" w:rsidRPr="007D58BC">
        <w:rPr>
          <w:rFonts w:ascii="Times New Roman" w:hAnsi="Times New Roman"/>
          <w:sz w:val="24"/>
          <w:szCs w:val="24"/>
        </w:rPr>
        <w:t>»</w:t>
      </w:r>
      <w:r w:rsidRPr="007D58BC">
        <w:rPr>
          <w:rFonts w:ascii="Times New Roman" w:hAnsi="Times New Roman"/>
          <w:sz w:val="24"/>
          <w:szCs w:val="24"/>
        </w:rPr>
        <w:t xml:space="preserve"> на 2026 год — вовлечь молодежь города Луги в волонтерскую деятельность и стимулировать возникновение и продвижение новых волонтерских движений.</w:t>
      </w:r>
    </w:p>
    <w:p w:rsidR="00884B39" w:rsidRPr="007D58BC" w:rsidRDefault="00884B39" w:rsidP="00884B39">
      <w:pPr>
        <w:pStyle w:val="a3"/>
        <w:ind w:firstLine="709"/>
        <w:jc w:val="both"/>
        <w:rPr>
          <w:rFonts w:ascii="Times New Roman" w:hAnsi="Times New Roman"/>
          <w:sz w:val="24"/>
          <w:szCs w:val="24"/>
        </w:rPr>
      </w:pPr>
      <w:r w:rsidRPr="007D58BC">
        <w:rPr>
          <w:rFonts w:ascii="Times New Roman" w:hAnsi="Times New Roman"/>
          <w:sz w:val="24"/>
          <w:szCs w:val="24"/>
        </w:rPr>
        <w:t>В течение 2025 года было проведено 20 мероприятий для молодежи по антинаркотической тематике в онлай</w:t>
      </w:r>
      <w:r w:rsidR="00B60503" w:rsidRPr="007D58BC">
        <w:rPr>
          <w:rFonts w:ascii="Times New Roman" w:hAnsi="Times New Roman"/>
          <w:sz w:val="24"/>
          <w:szCs w:val="24"/>
        </w:rPr>
        <w:t>н -</w:t>
      </w:r>
      <w:r w:rsidRPr="007D58BC">
        <w:rPr>
          <w:rFonts w:ascii="Times New Roman" w:hAnsi="Times New Roman"/>
          <w:sz w:val="24"/>
          <w:szCs w:val="24"/>
        </w:rPr>
        <w:t xml:space="preserve"> и офлайн-форматах. Наибольшее число участников собрали мероприятия, приуроченные </w:t>
      </w:r>
      <w:r w:rsidR="00B60503" w:rsidRPr="007D58BC">
        <w:rPr>
          <w:rFonts w:ascii="Times New Roman" w:hAnsi="Times New Roman"/>
          <w:sz w:val="24"/>
          <w:szCs w:val="24"/>
        </w:rPr>
        <w:t>ко</w:t>
      </w:r>
      <w:r w:rsidRPr="007D58BC">
        <w:rPr>
          <w:rFonts w:ascii="Times New Roman" w:hAnsi="Times New Roman"/>
          <w:sz w:val="24"/>
          <w:szCs w:val="24"/>
        </w:rPr>
        <w:t xml:space="preserve"> Дню борьбы с наркоманией (26 июня 2025 года). На территории Лужского муниципального района в этот день прошло 17 мероприятий. Также в течение 2025 года был проведен ряд мероприятий, направленных на противодействие идеологии терроризма.</w:t>
      </w:r>
    </w:p>
    <w:p w:rsidR="00884B39" w:rsidRPr="007D58BC" w:rsidRDefault="00884B39" w:rsidP="00884B39">
      <w:pPr>
        <w:pStyle w:val="a3"/>
        <w:ind w:firstLine="709"/>
        <w:jc w:val="both"/>
        <w:rPr>
          <w:rFonts w:ascii="Times New Roman" w:hAnsi="Times New Roman"/>
          <w:sz w:val="24"/>
          <w:szCs w:val="24"/>
        </w:rPr>
      </w:pPr>
      <w:r w:rsidRPr="007D58BC">
        <w:rPr>
          <w:rFonts w:ascii="Times New Roman" w:hAnsi="Times New Roman"/>
          <w:sz w:val="24"/>
          <w:szCs w:val="24"/>
        </w:rPr>
        <w:t>В 2026 году планируется увеличить число мероприятий, направленных на борьбу с наркоманией и другими пагубными привычками, силами во</w:t>
      </w:r>
      <w:r w:rsidR="00B60503">
        <w:rPr>
          <w:rFonts w:ascii="Times New Roman" w:hAnsi="Times New Roman"/>
          <w:sz w:val="24"/>
          <w:szCs w:val="24"/>
        </w:rPr>
        <w:t>лонтерских движений Луж</w:t>
      </w:r>
      <w:r w:rsidRPr="007D58BC">
        <w:rPr>
          <w:rFonts w:ascii="Times New Roman" w:hAnsi="Times New Roman"/>
          <w:sz w:val="24"/>
          <w:szCs w:val="24"/>
        </w:rPr>
        <w:t>ского муниципального района в следующие даты:</w:t>
      </w:r>
    </w:p>
    <w:p w:rsidR="00884B39" w:rsidRPr="007D58BC" w:rsidRDefault="00884B39" w:rsidP="00884B39">
      <w:pPr>
        <w:pStyle w:val="a3"/>
        <w:numPr>
          <w:ilvl w:val="0"/>
          <w:numId w:val="15"/>
        </w:numPr>
        <w:tabs>
          <w:tab w:val="left" w:pos="993"/>
        </w:tabs>
        <w:ind w:left="0" w:firstLine="709"/>
        <w:jc w:val="both"/>
        <w:rPr>
          <w:rFonts w:ascii="Times New Roman" w:hAnsi="Times New Roman"/>
          <w:sz w:val="24"/>
          <w:szCs w:val="24"/>
        </w:rPr>
      </w:pPr>
      <w:r w:rsidRPr="007D58BC">
        <w:rPr>
          <w:rFonts w:ascii="Times New Roman" w:hAnsi="Times New Roman"/>
          <w:sz w:val="24"/>
          <w:szCs w:val="24"/>
        </w:rPr>
        <w:t>Всемирный день здоровья (7 апреля);</w:t>
      </w:r>
    </w:p>
    <w:p w:rsidR="00884B39" w:rsidRPr="007D58BC" w:rsidRDefault="00884B39" w:rsidP="00884B39">
      <w:pPr>
        <w:pStyle w:val="a3"/>
        <w:numPr>
          <w:ilvl w:val="0"/>
          <w:numId w:val="15"/>
        </w:numPr>
        <w:tabs>
          <w:tab w:val="left" w:pos="993"/>
        </w:tabs>
        <w:ind w:left="0" w:firstLine="709"/>
        <w:jc w:val="both"/>
        <w:rPr>
          <w:rFonts w:ascii="Times New Roman" w:hAnsi="Times New Roman"/>
          <w:sz w:val="24"/>
          <w:szCs w:val="24"/>
        </w:rPr>
      </w:pPr>
      <w:r w:rsidRPr="007D58BC">
        <w:rPr>
          <w:rFonts w:ascii="Times New Roman" w:hAnsi="Times New Roman"/>
          <w:sz w:val="24"/>
          <w:szCs w:val="24"/>
        </w:rPr>
        <w:t>Международный день памяти людей, умерших от ВИЧ/СПИДа;</w:t>
      </w:r>
    </w:p>
    <w:p w:rsidR="00884B39" w:rsidRPr="007D58BC" w:rsidRDefault="00884B39" w:rsidP="00884B39">
      <w:pPr>
        <w:pStyle w:val="a3"/>
        <w:numPr>
          <w:ilvl w:val="0"/>
          <w:numId w:val="15"/>
        </w:numPr>
        <w:tabs>
          <w:tab w:val="left" w:pos="993"/>
        </w:tabs>
        <w:ind w:left="0" w:firstLine="709"/>
        <w:jc w:val="both"/>
        <w:rPr>
          <w:rFonts w:ascii="Times New Roman" w:hAnsi="Times New Roman"/>
          <w:sz w:val="24"/>
          <w:szCs w:val="24"/>
        </w:rPr>
      </w:pPr>
      <w:r w:rsidRPr="007D58BC">
        <w:rPr>
          <w:rFonts w:ascii="Times New Roman" w:hAnsi="Times New Roman"/>
          <w:sz w:val="24"/>
          <w:szCs w:val="24"/>
        </w:rPr>
        <w:t>Всемирный день без табака (31 мая);</w:t>
      </w:r>
    </w:p>
    <w:p w:rsidR="00884B39" w:rsidRPr="007D58BC" w:rsidRDefault="00884B39" w:rsidP="00884B39">
      <w:pPr>
        <w:pStyle w:val="a3"/>
        <w:numPr>
          <w:ilvl w:val="0"/>
          <w:numId w:val="15"/>
        </w:numPr>
        <w:tabs>
          <w:tab w:val="left" w:pos="993"/>
        </w:tabs>
        <w:ind w:left="0" w:firstLine="709"/>
        <w:jc w:val="both"/>
        <w:rPr>
          <w:rFonts w:ascii="Times New Roman" w:hAnsi="Times New Roman"/>
          <w:sz w:val="24"/>
          <w:szCs w:val="24"/>
        </w:rPr>
      </w:pPr>
      <w:r w:rsidRPr="007D58BC">
        <w:rPr>
          <w:rFonts w:ascii="Times New Roman" w:hAnsi="Times New Roman"/>
          <w:sz w:val="24"/>
          <w:szCs w:val="24"/>
        </w:rPr>
        <w:t>Всероссийский день трезвости и борьбы с алкоголизмом (11 сентября).</w:t>
      </w:r>
    </w:p>
    <w:p w:rsidR="00884B39" w:rsidRPr="007D58BC" w:rsidRDefault="00884B39" w:rsidP="00884B39">
      <w:pPr>
        <w:pStyle w:val="a3"/>
        <w:ind w:firstLine="709"/>
        <w:jc w:val="both"/>
        <w:rPr>
          <w:rFonts w:ascii="Times New Roman" w:hAnsi="Times New Roman"/>
          <w:sz w:val="24"/>
          <w:szCs w:val="24"/>
        </w:rPr>
      </w:pPr>
      <w:r w:rsidRPr="007D58BC">
        <w:rPr>
          <w:rFonts w:ascii="Times New Roman" w:hAnsi="Times New Roman"/>
          <w:sz w:val="24"/>
          <w:szCs w:val="24"/>
        </w:rPr>
        <w:t>В 2025 году проведен ряд патриотических мероприятий:</w:t>
      </w:r>
    </w:p>
    <w:p w:rsidR="00884B39" w:rsidRPr="007D58BC" w:rsidRDefault="00884B39" w:rsidP="00884B39">
      <w:pPr>
        <w:pStyle w:val="a3"/>
        <w:numPr>
          <w:ilvl w:val="0"/>
          <w:numId w:val="15"/>
        </w:numPr>
        <w:tabs>
          <w:tab w:val="left" w:pos="993"/>
        </w:tabs>
        <w:ind w:left="0" w:firstLine="709"/>
        <w:jc w:val="both"/>
        <w:rPr>
          <w:rFonts w:ascii="Times New Roman" w:hAnsi="Times New Roman"/>
          <w:sz w:val="24"/>
          <w:szCs w:val="24"/>
        </w:rPr>
      </w:pPr>
      <w:r w:rsidRPr="007D58BC">
        <w:rPr>
          <w:rFonts w:ascii="Times New Roman" w:hAnsi="Times New Roman"/>
          <w:sz w:val="24"/>
          <w:szCs w:val="24"/>
        </w:rPr>
        <w:t xml:space="preserve">акция </w:t>
      </w:r>
      <w:r w:rsidR="00EF1275" w:rsidRPr="007D58BC">
        <w:rPr>
          <w:rFonts w:ascii="Times New Roman" w:hAnsi="Times New Roman"/>
          <w:sz w:val="24"/>
          <w:szCs w:val="24"/>
        </w:rPr>
        <w:t>«</w:t>
      </w:r>
      <w:r w:rsidRPr="007D58BC">
        <w:rPr>
          <w:rFonts w:ascii="Times New Roman" w:hAnsi="Times New Roman"/>
          <w:sz w:val="24"/>
          <w:szCs w:val="24"/>
        </w:rPr>
        <w:t>Ленинградская свеча памяти</w:t>
      </w:r>
      <w:r w:rsidR="00EF1275" w:rsidRPr="007D58BC">
        <w:rPr>
          <w:rFonts w:ascii="Times New Roman" w:hAnsi="Times New Roman"/>
          <w:sz w:val="24"/>
          <w:szCs w:val="24"/>
        </w:rPr>
        <w:t>»</w:t>
      </w:r>
      <w:r w:rsidRPr="007D58BC">
        <w:rPr>
          <w:rFonts w:ascii="Times New Roman" w:hAnsi="Times New Roman"/>
          <w:sz w:val="24"/>
          <w:szCs w:val="24"/>
        </w:rPr>
        <w:t>;</w:t>
      </w:r>
    </w:p>
    <w:p w:rsidR="00884B39" w:rsidRPr="007D58BC" w:rsidRDefault="00884B39" w:rsidP="00884B39">
      <w:pPr>
        <w:pStyle w:val="a3"/>
        <w:numPr>
          <w:ilvl w:val="0"/>
          <w:numId w:val="15"/>
        </w:numPr>
        <w:tabs>
          <w:tab w:val="left" w:pos="993"/>
        </w:tabs>
        <w:ind w:left="0" w:firstLine="709"/>
        <w:jc w:val="both"/>
        <w:rPr>
          <w:rFonts w:ascii="Times New Roman" w:hAnsi="Times New Roman"/>
          <w:sz w:val="24"/>
          <w:szCs w:val="24"/>
        </w:rPr>
      </w:pPr>
      <w:r w:rsidRPr="007D58BC">
        <w:rPr>
          <w:rFonts w:ascii="Times New Roman" w:hAnsi="Times New Roman"/>
          <w:sz w:val="24"/>
          <w:szCs w:val="24"/>
        </w:rPr>
        <w:t xml:space="preserve">Всероссийская акция памяти </w:t>
      </w:r>
      <w:r w:rsidR="00EF1275" w:rsidRPr="007D58BC">
        <w:rPr>
          <w:rFonts w:ascii="Times New Roman" w:hAnsi="Times New Roman"/>
          <w:sz w:val="24"/>
          <w:szCs w:val="24"/>
        </w:rPr>
        <w:t>«</w:t>
      </w:r>
      <w:r w:rsidRPr="007D58BC">
        <w:rPr>
          <w:rFonts w:ascii="Times New Roman" w:hAnsi="Times New Roman"/>
          <w:sz w:val="24"/>
          <w:szCs w:val="24"/>
        </w:rPr>
        <w:t>Блокадный хлеб</w:t>
      </w:r>
      <w:r w:rsidR="00EF1275" w:rsidRPr="007D58BC">
        <w:rPr>
          <w:rFonts w:ascii="Times New Roman" w:hAnsi="Times New Roman"/>
          <w:sz w:val="24"/>
          <w:szCs w:val="24"/>
        </w:rPr>
        <w:t>»</w:t>
      </w:r>
      <w:r w:rsidRPr="007D58BC">
        <w:rPr>
          <w:rFonts w:ascii="Times New Roman" w:hAnsi="Times New Roman"/>
          <w:sz w:val="24"/>
          <w:szCs w:val="24"/>
        </w:rPr>
        <w:t>;</w:t>
      </w:r>
    </w:p>
    <w:p w:rsidR="00884B39" w:rsidRPr="007D58BC" w:rsidRDefault="00884B39" w:rsidP="00884B39">
      <w:pPr>
        <w:pStyle w:val="a3"/>
        <w:numPr>
          <w:ilvl w:val="0"/>
          <w:numId w:val="15"/>
        </w:numPr>
        <w:tabs>
          <w:tab w:val="left" w:pos="993"/>
        </w:tabs>
        <w:ind w:left="0" w:firstLine="709"/>
        <w:jc w:val="both"/>
        <w:rPr>
          <w:rFonts w:ascii="Times New Roman" w:hAnsi="Times New Roman"/>
          <w:sz w:val="24"/>
          <w:szCs w:val="24"/>
        </w:rPr>
      </w:pPr>
      <w:r w:rsidRPr="007D58BC">
        <w:rPr>
          <w:rFonts w:ascii="Times New Roman" w:hAnsi="Times New Roman"/>
          <w:sz w:val="24"/>
          <w:szCs w:val="24"/>
        </w:rPr>
        <w:t xml:space="preserve">акция </w:t>
      </w:r>
      <w:r w:rsidR="00EF1275" w:rsidRPr="007D58BC">
        <w:rPr>
          <w:rFonts w:ascii="Times New Roman" w:hAnsi="Times New Roman"/>
          <w:sz w:val="24"/>
          <w:szCs w:val="24"/>
        </w:rPr>
        <w:t>«</w:t>
      </w:r>
      <w:r w:rsidRPr="007D58BC">
        <w:rPr>
          <w:rFonts w:ascii="Times New Roman" w:hAnsi="Times New Roman"/>
          <w:sz w:val="24"/>
          <w:szCs w:val="24"/>
        </w:rPr>
        <w:t>Свеча памяти</w:t>
      </w:r>
      <w:r w:rsidR="00EF1275" w:rsidRPr="007D58BC">
        <w:rPr>
          <w:rFonts w:ascii="Times New Roman" w:hAnsi="Times New Roman"/>
          <w:sz w:val="24"/>
          <w:szCs w:val="24"/>
        </w:rPr>
        <w:t>»</w:t>
      </w:r>
      <w:r w:rsidRPr="007D58BC">
        <w:rPr>
          <w:rFonts w:ascii="Times New Roman" w:hAnsi="Times New Roman"/>
          <w:sz w:val="24"/>
          <w:szCs w:val="24"/>
        </w:rPr>
        <w:t>;</w:t>
      </w:r>
    </w:p>
    <w:p w:rsidR="00884B39" w:rsidRPr="007D58BC" w:rsidRDefault="00884B39" w:rsidP="00884B39">
      <w:pPr>
        <w:pStyle w:val="a3"/>
        <w:numPr>
          <w:ilvl w:val="0"/>
          <w:numId w:val="15"/>
        </w:numPr>
        <w:tabs>
          <w:tab w:val="left" w:pos="993"/>
        </w:tabs>
        <w:ind w:left="0" w:firstLine="709"/>
        <w:jc w:val="both"/>
        <w:rPr>
          <w:rFonts w:ascii="Times New Roman" w:hAnsi="Times New Roman"/>
          <w:sz w:val="24"/>
          <w:szCs w:val="24"/>
        </w:rPr>
      </w:pPr>
      <w:r w:rsidRPr="007D58BC">
        <w:rPr>
          <w:rFonts w:ascii="Times New Roman" w:hAnsi="Times New Roman"/>
          <w:sz w:val="24"/>
          <w:szCs w:val="24"/>
        </w:rPr>
        <w:t xml:space="preserve">акция </w:t>
      </w:r>
      <w:r w:rsidR="00EF1275" w:rsidRPr="007D58BC">
        <w:rPr>
          <w:rFonts w:ascii="Times New Roman" w:hAnsi="Times New Roman"/>
          <w:sz w:val="24"/>
          <w:szCs w:val="24"/>
        </w:rPr>
        <w:t>«</w:t>
      </w:r>
      <w:r w:rsidRPr="007D58BC">
        <w:rPr>
          <w:rFonts w:ascii="Times New Roman" w:hAnsi="Times New Roman"/>
          <w:sz w:val="24"/>
          <w:szCs w:val="24"/>
        </w:rPr>
        <w:t>Георгиевская ленточка</w:t>
      </w:r>
      <w:r w:rsidR="00EF1275" w:rsidRPr="007D58BC">
        <w:rPr>
          <w:rFonts w:ascii="Times New Roman" w:hAnsi="Times New Roman"/>
          <w:sz w:val="24"/>
          <w:szCs w:val="24"/>
        </w:rPr>
        <w:t>»</w:t>
      </w:r>
      <w:r w:rsidRPr="007D58BC">
        <w:rPr>
          <w:rFonts w:ascii="Times New Roman" w:hAnsi="Times New Roman"/>
          <w:sz w:val="24"/>
          <w:szCs w:val="24"/>
        </w:rPr>
        <w:t>;</w:t>
      </w:r>
    </w:p>
    <w:p w:rsidR="00884B39" w:rsidRPr="007D58BC" w:rsidRDefault="00884B39" w:rsidP="00884B39">
      <w:pPr>
        <w:pStyle w:val="a3"/>
        <w:numPr>
          <w:ilvl w:val="0"/>
          <w:numId w:val="15"/>
        </w:numPr>
        <w:tabs>
          <w:tab w:val="left" w:pos="993"/>
        </w:tabs>
        <w:ind w:left="0" w:firstLine="709"/>
        <w:jc w:val="both"/>
        <w:rPr>
          <w:rFonts w:ascii="Times New Roman" w:hAnsi="Times New Roman"/>
          <w:sz w:val="24"/>
          <w:szCs w:val="24"/>
        </w:rPr>
      </w:pPr>
      <w:r w:rsidRPr="007D58BC">
        <w:rPr>
          <w:rFonts w:ascii="Times New Roman" w:hAnsi="Times New Roman"/>
          <w:sz w:val="24"/>
          <w:szCs w:val="24"/>
        </w:rPr>
        <w:t xml:space="preserve">акция </w:t>
      </w:r>
      <w:r w:rsidR="00EF1275" w:rsidRPr="007D58BC">
        <w:rPr>
          <w:rFonts w:ascii="Times New Roman" w:hAnsi="Times New Roman"/>
          <w:sz w:val="24"/>
          <w:szCs w:val="24"/>
        </w:rPr>
        <w:t>«</w:t>
      </w:r>
      <w:r w:rsidRPr="007D58BC">
        <w:rPr>
          <w:rFonts w:ascii="Times New Roman" w:hAnsi="Times New Roman"/>
          <w:sz w:val="24"/>
          <w:szCs w:val="24"/>
        </w:rPr>
        <w:t>Дальневосточная Победа</w:t>
      </w:r>
      <w:r w:rsidR="00EF1275" w:rsidRPr="007D58BC">
        <w:rPr>
          <w:rFonts w:ascii="Times New Roman" w:hAnsi="Times New Roman"/>
          <w:sz w:val="24"/>
          <w:szCs w:val="24"/>
        </w:rPr>
        <w:t>»</w:t>
      </w:r>
      <w:r w:rsidRPr="007D58BC">
        <w:rPr>
          <w:rFonts w:ascii="Times New Roman" w:hAnsi="Times New Roman"/>
          <w:sz w:val="24"/>
          <w:szCs w:val="24"/>
        </w:rPr>
        <w:t>;</w:t>
      </w:r>
    </w:p>
    <w:p w:rsidR="00884B39" w:rsidRPr="007D58BC" w:rsidRDefault="00884B39" w:rsidP="00884B39">
      <w:pPr>
        <w:pStyle w:val="a3"/>
        <w:numPr>
          <w:ilvl w:val="0"/>
          <w:numId w:val="15"/>
        </w:numPr>
        <w:tabs>
          <w:tab w:val="left" w:pos="993"/>
        </w:tabs>
        <w:ind w:left="0" w:firstLine="709"/>
        <w:jc w:val="both"/>
        <w:rPr>
          <w:rFonts w:ascii="Times New Roman" w:hAnsi="Times New Roman"/>
          <w:sz w:val="24"/>
          <w:szCs w:val="24"/>
        </w:rPr>
      </w:pPr>
      <w:r w:rsidRPr="007D58BC">
        <w:rPr>
          <w:rFonts w:ascii="Times New Roman" w:hAnsi="Times New Roman"/>
          <w:sz w:val="24"/>
          <w:szCs w:val="24"/>
        </w:rPr>
        <w:t xml:space="preserve">Всероссийская акция </w:t>
      </w:r>
      <w:r w:rsidR="00EF1275" w:rsidRPr="007D58BC">
        <w:rPr>
          <w:rFonts w:ascii="Times New Roman" w:hAnsi="Times New Roman"/>
          <w:sz w:val="24"/>
          <w:szCs w:val="24"/>
        </w:rPr>
        <w:t>«</w:t>
      </w:r>
      <w:r w:rsidRPr="007D58BC">
        <w:rPr>
          <w:rFonts w:ascii="Times New Roman" w:hAnsi="Times New Roman"/>
          <w:sz w:val="24"/>
          <w:szCs w:val="24"/>
        </w:rPr>
        <w:t>Колокол памяти</w:t>
      </w:r>
      <w:r w:rsidR="00EF1275" w:rsidRPr="007D58BC">
        <w:rPr>
          <w:rFonts w:ascii="Times New Roman" w:hAnsi="Times New Roman"/>
          <w:sz w:val="24"/>
          <w:szCs w:val="24"/>
        </w:rPr>
        <w:t>»</w:t>
      </w:r>
      <w:r w:rsidRPr="007D58BC">
        <w:rPr>
          <w:rFonts w:ascii="Times New Roman" w:hAnsi="Times New Roman"/>
          <w:sz w:val="24"/>
          <w:szCs w:val="24"/>
        </w:rPr>
        <w:t>;</w:t>
      </w:r>
    </w:p>
    <w:p w:rsidR="00884B39" w:rsidRPr="007D58BC" w:rsidRDefault="00884B39" w:rsidP="00884B39">
      <w:pPr>
        <w:pStyle w:val="a3"/>
        <w:numPr>
          <w:ilvl w:val="0"/>
          <w:numId w:val="15"/>
        </w:numPr>
        <w:tabs>
          <w:tab w:val="left" w:pos="993"/>
        </w:tabs>
        <w:ind w:left="0" w:firstLine="709"/>
        <w:jc w:val="both"/>
        <w:rPr>
          <w:rFonts w:ascii="Times New Roman" w:hAnsi="Times New Roman"/>
          <w:sz w:val="24"/>
          <w:szCs w:val="24"/>
        </w:rPr>
      </w:pPr>
      <w:r w:rsidRPr="007D58BC">
        <w:rPr>
          <w:rFonts w:ascii="Times New Roman" w:hAnsi="Times New Roman"/>
          <w:sz w:val="24"/>
          <w:szCs w:val="24"/>
        </w:rPr>
        <w:t xml:space="preserve">патриотическая региональная акция </w:t>
      </w:r>
      <w:r w:rsidR="00EF1275" w:rsidRPr="007D58BC">
        <w:rPr>
          <w:rFonts w:ascii="Times New Roman" w:hAnsi="Times New Roman"/>
          <w:sz w:val="24"/>
          <w:szCs w:val="24"/>
        </w:rPr>
        <w:t>«</w:t>
      </w:r>
      <w:r w:rsidRPr="007D58BC">
        <w:rPr>
          <w:rFonts w:ascii="Times New Roman" w:hAnsi="Times New Roman"/>
          <w:sz w:val="24"/>
          <w:szCs w:val="24"/>
        </w:rPr>
        <w:t>Земля доблести</w:t>
      </w:r>
      <w:r w:rsidR="00EF1275" w:rsidRPr="007D58BC">
        <w:rPr>
          <w:rFonts w:ascii="Times New Roman" w:hAnsi="Times New Roman"/>
          <w:sz w:val="24"/>
          <w:szCs w:val="24"/>
        </w:rPr>
        <w:t>»</w:t>
      </w:r>
      <w:r w:rsidRPr="007D58BC">
        <w:rPr>
          <w:rFonts w:ascii="Times New Roman" w:hAnsi="Times New Roman"/>
          <w:sz w:val="24"/>
          <w:szCs w:val="24"/>
        </w:rPr>
        <w:t>;</w:t>
      </w:r>
    </w:p>
    <w:p w:rsidR="00884B39" w:rsidRPr="007D58BC" w:rsidRDefault="00884B39" w:rsidP="00884B39">
      <w:pPr>
        <w:pStyle w:val="a3"/>
        <w:numPr>
          <w:ilvl w:val="0"/>
          <w:numId w:val="15"/>
        </w:numPr>
        <w:tabs>
          <w:tab w:val="left" w:pos="993"/>
        </w:tabs>
        <w:ind w:left="0" w:firstLine="709"/>
        <w:jc w:val="both"/>
        <w:rPr>
          <w:rFonts w:ascii="Times New Roman" w:hAnsi="Times New Roman"/>
          <w:sz w:val="24"/>
          <w:szCs w:val="24"/>
        </w:rPr>
      </w:pPr>
      <w:r w:rsidRPr="007D58BC">
        <w:rPr>
          <w:rFonts w:ascii="Times New Roman" w:hAnsi="Times New Roman"/>
          <w:sz w:val="24"/>
          <w:szCs w:val="24"/>
        </w:rPr>
        <w:t xml:space="preserve">Всероссийский урок </w:t>
      </w:r>
      <w:r w:rsidR="00EF1275" w:rsidRPr="007D58BC">
        <w:rPr>
          <w:rFonts w:ascii="Times New Roman" w:hAnsi="Times New Roman"/>
          <w:sz w:val="24"/>
          <w:szCs w:val="24"/>
        </w:rPr>
        <w:t>«</w:t>
      </w:r>
      <w:r w:rsidRPr="007D58BC">
        <w:rPr>
          <w:rFonts w:ascii="Times New Roman" w:hAnsi="Times New Roman"/>
          <w:sz w:val="24"/>
          <w:szCs w:val="24"/>
        </w:rPr>
        <w:t>Имя твое неизвестно, подвиг твой бессмертен</w:t>
      </w:r>
      <w:r w:rsidR="00EF1275" w:rsidRPr="007D58BC">
        <w:rPr>
          <w:rFonts w:ascii="Times New Roman" w:hAnsi="Times New Roman"/>
          <w:sz w:val="24"/>
          <w:szCs w:val="24"/>
        </w:rPr>
        <w:t>»</w:t>
      </w:r>
      <w:r w:rsidRPr="007D58BC">
        <w:rPr>
          <w:rFonts w:ascii="Times New Roman" w:hAnsi="Times New Roman"/>
          <w:sz w:val="24"/>
          <w:szCs w:val="24"/>
        </w:rPr>
        <w:t>, приуроченный ко Дню Неизвестного солдата;</w:t>
      </w:r>
    </w:p>
    <w:p w:rsidR="00884B39" w:rsidRPr="007D58BC" w:rsidRDefault="00884B39" w:rsidP="00884B39">
      <w:pPr>
        <w:pStyle w:val="a3"/>
        <w:numPr>
          <w:ilvl w:val="0"/>
          <w:numId w:val="15"/>
        </w:numPr>
        <w:tabs>
          <w:tab w:val="left" w:pos="993"/>
        </w:tabs>
        <w:ind w:left="0" w:firstLine="709"/>
        <w:jc w:val="both"/>
        <w:rPr>
          <w:rFonts w:ascii="Times New Roman" w:hAnsi="Times New Roman"/>
          <w:sz w:val="24"/>
          <w:szCs w:val="24"/>
        </w:rPr>
      </w:pPr>
      <w:r w:rsidRPr="007D58BC">
        <w:rPr>
          <w:rFonts w:ascii="Times New Roman" w:hAnsi="Times New Roman"/>
          <w:sz w:val="24"/>
          <w:szCs w:val="24"/>
        </w:rPr>
        <w:t xml:space="preserve">акция </w:t>
      </w:r>
      <w:r w:rsidR="00EF1275" w:rsidRPr="007D58BC">
        <w:rPr>
          <w:rFonts w:ascii="Times New Roman" w:hAnsi="Times New Roman"/>
          <w:sz w:val="24"/>
          <w:szCs w:val="24"/>
        </w:rPr>
        <w:t>«</w:t>
      </w:r>
      <w:r w:rsidRPr="007D58BC">
        <w:rPr>
          <w:rFonts w:ascii="Times New Roman" w:hAnsi="Times New Roman"/>
          <w:sz w:val="24"/>
          <w:szCs w:val="24"/>
        </w:rPr>
        <w:t>Лучи Победы</w:t>
      </w:r>
      <w:r w:rsidR="00EF1275" w:rsidRPr="007D58BC">
        <w:rPr>
          <w:rFonts w:ascii="Times New Roman" w:hAnsi="Times New Roman"/>
          <w:sz w:val="24"/>
          <w:szCs w:val="24"/>
        </w:rPr>
        <w:t>»</w:t>
      </w:r>
      <w:r w:rsidRPr="007D58BC">
        <w:rPr>
          <w:rFonts w:ascii="Times New Roman" w:hAnsi="Times New Roman"/>
          <w:sz w:val="24"/>
          <w:szCs w:val="24"/>
        </w:rPr>
        <w:t>;</w:t>
      </w:r>
    </w:p>
    <w:p w:rsidR="00884B39" w:rsidRPr="007D58BC" w:rsidRDefault="00884B39" w:rsidP="00884B39">
      <w:pPr>
        <w:pStyle w:val="a3"/>
        <w:numPr>
          <w:ilvl w:val="0"/>
          <w:numId w:val="15"/>
        </w:numPr>
        <w:tabs>
          <w:tab w:val="left" w:pos="993"/>
        </w:tabs>
        <w:ind w:left="0" w:firstLine="709"/>
        <w:jc w:val="both"/>
        <w:rPr>
          <w:rFonts w:ascii="Times New Roman" w:hAnsi="Times New Roman"/>
          <w:sz w:val="24"/>
          <w:szCs w:val="24"/>
        </w:rPr>
      </w:pPr>
      <w:r w:rsidRPr="007D58BC">
        <w:rPr>
          <w:rFonts w:ascii="Times New Roman" w:hAnsi="Times New Roman"/>
          <w:sz w:val="24"/>
          <w:szCs w:val="24"/>
        </w:rPr>
        <w:t xml:space="preserve">акция </w:t>
      </w:r>
      <w:r w:rsidR="00EF1275" w:rsidRPr="007D58BC">
        <w:rPr>
          <w:rFonts w:ascii="Times New Roman" w:hAnsi="Times New Roman"/>
          <w:sz w:val="24"/>
          <w:szCs w:val="24"/>
        </w:rPr>
        <w:t>«</w:t>
      </w:r>
      <w:r w:rsidRPr="007D58BC">
        <w:rPr>
          <w:rFonts w:ascii="Times New Roman" w:hAnsi="Times New Roman"/>
          <w:sz w:val="24"/>
          <w:szCs w:val="24"/>
        </w:rPr>
        <w:t>Мы вместе</w:t>
      </w:r>
      <w:r w:rsidR="00EF1275" w:rsidRPr="007D58BC">
        <w:rPr>
          <w:rFonts w:ascii="Times New Roman" w:hAnsi="Times New Roman"/>
          <w:sz w:val="24"/>
          <w:szCs w:val="24"/>
        </w:rPr>
        <w:t>»</w:t>
      </w:r>
      <w:r w:rsidRPr="007D58BC">
        <w:rPr>
          <w:rFonts w:ascii="Times New Roman" w:hAnsi="Times New Roman"/>
          <w:sz w:val="24"/>
          <w:szCs w:val="24"/>
        </w:rPr>
        <w:t>.</w:t>
      </w:r>
    </w:p>
    <w:p w:rsidR="00ED7DED" w:rsidRPr="007D58BC" w:rsidRDefault="00ED7DED" w:rsidP="00884B39">
      <w:pPr>
        <w:pStyle w:val="a3"/>
        <w:ind w:firstLine="709"/>
        <w:jc w:val="both"/>
        <w:rPr>
          <w:rFonts w:ascii="Times New Roman" w:hAnsi="Times New Roman"/>
          <w:sz w:val="24"/>
          <w:szCs w:val="24"/>
        </w:rPr>
      </w:pPr>
      <w:r w:rsidRPr="007D58BC">
        <w:rPr>
          <w:rFonts w:ascii="Times New Roman" w:hAnsi="Times New Roman"/>
          <w:sz w:val="24"/>
          <w:szCs w:val="24"/>
        </w:rPr>
        <w:t xml:space="preserve">В целом муниципальная программа </w:t>
      </w:r>
      <w:r w:rsidR="00EF1275" w:rsidRPr="007D58BC">
        <w:rPr>
          <w:rFonts w:ascii="Times New Roman" w:hAnsi="Times New Roman"/>
          <w:sz w:val="24"/>
          <w:szCs w:val="24"/>
        </w:rPr>
        <w:t>«</w:t>
      </w:r>
      <w:r w:rsidR="00024941" w:rsidRPr="007D58BC">
        <w:rPr>
          <w:rFonts w:ascii="Times New Roman" w:hAnsi="Times New Roman"/>
          <w:sz w:val="24"/>
          <w:szCs w:val="24"/>
        </w:rPr>
        <w:t>Молодежь Лужског</w:t>
      </w:r>
      <w:r w:rsidR="00852CC7" w:rsidRPr="007D58BC">
        <w:rPr>
          <w:rFonts w:ascii="Times New Roman" w:hAnsi="Times New Roman"/>
          <w:sz w:val="24"/>
          <w:szCs w:val="24"/>
        </w:rPr>
        <w:t>о городского поселения</w:t>
      </w:r>
      <w:r w:rsidR="00EF1275" w:rsidRPr="007D58BC">
        <w:rPr>
          <w:rFonts w:ascii="Times New Roman" w:hAnsi="Times New Roman"/>
          <w:sz w:val="24"/>
          <w:szCs w:val="24"/>
        </w:rPr>
        <w:t>»</w:t>
      </w:r>
      <w:r w:rsidRPr="007D58BC">
        <w:rPr>
          <w:rFonts w:ascii="Times New Roman" w:hAnsi="Times New Roman"/>
          <w:sz w:val="24"/>
          <w:szCs w:val="24"/>
        </w:rPr>
        <w:t xml:space="preserve"> в </w:t>
      </w:r>
      <w:r w:rsidR="00013F1B" w:rsidRPr="007D58BC">
        <w:rPr>
          <w:rFonts w:ascii="Times New Roman" w:hAnsi="Times New Roman"/>
          <w:sz w:val="24"/>
          <w:szCs w:val="24"/>
        </w:rPr>
        <w:t>202</w:t>
      </w:r>
      <w:r w:rsidR="00884B39" w:rsidRPr="007D58BC">
        <w:rPr>
          <w:rFonts w:ascii="Times New Roman" w:hAnsi="Times New Roman"/>
          <w:sz w:val="24"/>
          <w:szCs w:val="24"/>
        </w:rPr>
        <w:t>5</w:t>
      </w:r>
      <w:r w:rsidRPr="007D58BC">
        <w:rPr>
          <w:rFonts w:ascii="Times New Roman" w:hAnsi="Times New Roman"/>
          <w:sz w:val="24"/>
          <w:szCs w:val="24"/>
        </w:rPr>
        <w:t xml:space="preserve"> году реализована с </w:t>
      </w:r>
      <w:r w:rsidR="00961150" w:rsidRPr="007D58BC">
        <w:rPr>
          <w:rFonts w:ascii="Times New Roman" w:hAnsi="Times New Roman"/>
          <w:sz w:val="24"/>
          <w:szCs w:val="24"/>
        </w:rPr>
        <w:t>высоким</w:t>
      </w:r>
      <w:r w:rsidRPr="007D58BC">
        <w:rPr>
          <w:rFonts w:ascii="Times New Roman" w:hAnsi="Times New Roman"/>
          <w:sz w:val="24"/>
          <w:szCs w:val="24"/>
        </w:rPr>
        <w:t xml:space="preserve"> уровнем эффективности (Индекс эффективности – </w:t>
      </w:r>
      <w:r w:rsidR="004E33B8" w:rsidRPr="007D58BC">
        <w:rPr>
          <w:rFonts w:ascii="Times New Roman" w:hAnsi="Times New Roman"/>
          <w:sz w:val="24"/>
          <w:szCs w:val="24"/>
        </w:rPr>
        <w:t>0,95</w:t>
      </w:r>
      <w:r w:rsidRPr="007D58BC">
        <w:rPr>
          <w:rFonts w:ascii="Times New Roman" w:hAnsi="Times New Roman"/>
          <w:sz w:val="24"/>
          <w:szCs w:val="24"/>
        </w:rPr>
        <w:t>).</w:t>
      </w:r>
    </w:p>
    <w:p w:rsidR="00011810" w:rsidRPr="007D58BC" w:rsidRDefault="00011810" w:rsidP="00367072">
      <w:pPr>
        <w:pStyle w:val="a3"/>
        <w:ind w:firstLine="709"/>
        <w:jc w:val="both"/>
        <w:rPr>
          <w:rFonts w:ascii="Times New Roman" w:hAnsi="Times New Roman"/>
          <w:sz w:val="24"/>
          <w:szCs w:val="24"/>
          <w:highlight w:val="yellow"/>
        </w:rPr>
      </w:pPr>
    </w:p>
    <w:p w:rsidR="00ED7DED" w:rsidRPr="007D58BC" w:rsidRDefault="00ED7DED" w:rsidP="00C0623F">
      <w:pPr>
        <w:pStyle w:val="a4"/>
        <w:numPr>
          <w:ilvl w:val="0"/>
          <w:numId w:val="1"/>
        </w:numPr>
        <w:spacing w:after="0" w:line="240" w:lineRule="auto"/>
        <w:ind w:left="0" w:firstLine="0"/>
        <w:jc w:val="both"/>
        <w:rPr>
          <w:rFonts w:ascii="Times New Roman" w:hAnsi="Times New Roman"/>
          <w:b/>
          <w:sz w:val="24"/>
          <w:szCs w:val="24"/>
          <w:u w:val="single"/>
        </w:rPr>
      </w:pPr>
      <w:r w:rsidRPr="007D58BC">
        <w:rPr>
          <w:rFonts w:ascii="Times New Roman" w:hAnsi="Times New Roman"/>
          <w:b/>
          <w:sz w:val="24"/>
          <w:szCs w:val="24"/>
          <w:u w:val="single"/>
        </w:rPr>
        <w:t xml:space="preserve">Муниципальная программа </w:t>
      </w:r>
      <w:r w:rsidR="00EF1275" w:rsidRPr="007D58BC">
        <w:rPr>
          <w:rFonts w:ascii="Times New Roman" w:hAnsi="Times New Roman"/>
          <w:b/>
          <w:sz w:val="24"/>
          <w:szCs w:val="24"/>
          <w:u w:val="single"/>
        </w:rPr>
        <w:t>«</w:t>
      </w:r>
      <w:r w:rsidR="00024941" w:rsidRPr="007D58BC">
        <w:rPr>
          <w:rFonts w:ascii="Times New Roman" w:hAnsi="Times New Roman"/>
          <w:b/>
          <w:sz w:val="24"/>
          <w:szCs w:val="24"/>
          <w:u w:val="single"/>
        </w:rPr>
        <w:t>Развитие культуры в Лужском городском поселении</w:t>
      </w:r>
      <w:r w:rsidR="00EF1275" w:rsidRPr="007D58BC">
        <w:rPr>
          <w:rFonts w:ascii="Times New Roman" w:hAnsi="Times New Roman"/>
          <w:b/>
          <w:sz w:val="24"/>
          <w:szCs w:val="24"/>
          <w:u w:val="single"/>
        </w:rPr>
        <w:t>»</w:t>
      </w:r>
    </w:p>
    <w:p w:rsidR="00250ECB" w:rsidRPr="007D58BC" w:rsidRDefault="009C24FE" w:rsidP="00250ECB">
      <w:pPr>
        <w:spacing w:after="0" w:line="240" w:lineRule="auto"/>
        <w:ind w:right="-1" w:firstLine="709"/>
        <w:jc w:val="both"/>
        <w:rPr>
          <w:rFonts w:ascii="Times New Roman" w:hAnsi="Times New Roman"/>
          <w:sz w:val="24"/>
          <w:szCs w:val="24"/>
        </w:rPr>
      </w:pPr>
      <w:r w:rsidRPr="007D58BC">
        <w:rPr>
          <w:rFonts w:ascii="Times New Roman" w:hAnsi="Times New Roman"/>
          <w:sz w:val="24"/>
          <w:szCs w:val="24"/>
        </w:rPr>
        <w:t xml:space="preserve">Муниципальная программа </w:t>
      </w:r>
      <w:r w:rsidR="00EF1275" w:rsidRPr="007D58BC">
        <w:rPr>
          <w:rFonts w:ascii="Times New Roman" w:hAnsi="Times New Roman"/>
          <w:sz w:val="24"/>
          <w:szCs w:val="24"/>
        </w:rPr>
        <w:t>«</w:t>
      </w:r>
      <w:r w:rsidRPr="007D58BC">
        <w:rPr>
          <w:rFonts w:ascii="Times New Roman" w:hAnsi="Times New Roman"/>
          <w:sz w:val="24"/>
          <w:szCs w:val="24"/>
        </w:rPr>
        <w:t>Развитие культуры в Лужском городском поселении</w:t>
      </w:r>
      <w:r w:rsidR="00EF1275" w:rsidRPr="007D58BC">
        <w:rPr>
          <w:rFonts w:ascii="Times New Roman" w:hAnsi="Times New Roman"/>
          <w:sz w:val="24"/>
          <w:szCs w:val="24"/>
        </w:rPr>
        <w:t>»</w:t>
      </w:r>
      <w:r w:rsidRPr="007D58BC">
        <w:rPr>
          <w:rFonts w:ascii="Times New Roman" w:hAnsi="Times New Roman"/>
          <w:sz w:val="24"/>
          <w:szCs w:val="24"/>
        </w:rPr>
        <w:t xml:space="preserve"> утверждена постановлением администрации Лужского муниципального район от 18.12.2018 № 3990. В программу внесены изменения постановлениями от </w:t>
      </w:r>
      <w:r w:rsidR="000B3710" w:rsidRPr="007D58BC">
        <w:rPr>
          <w:rFonts w:ascii="Times New Roman" w:hAnsi="Times New Roman"/>
          <w:sz w:val="24"/>
          <w:szCs w:val="24"/>
        </w:rPr>
        <w:t>28.02.2019</w:t>
      </w:r>
      <w:r w:rsidR="00741E4A" w:rsidRPr="007D58BC">
        <w:rPr>
          <w:rFonts w:ascii="Times New Roman" w:hAnsi="Times New Roman"/>
          <w:sz w:val="24"/>
          <w:szCs w:val="24"/>
        </w:rPr>
        <w:t xml:space="preserve"> № 599, от 12.02.2020 № 441, от </w:t>
      </w:r>
      <w:r w:rsidRPr="007D58BC">
        <w:rPr>
          <w:rFonts w:ascii="Times New Roman" w:hAnsi="Times New Roman"/>
          <w:sz w:val="24"/>
          <w:szCs w:val="24"/>
        </w:rPr>
        <w:t>01.04.2021 №</w:t>
      </w:r>
      <w:r w:rsidR="00741E4A" w:rsidRPr="007D58BC">
        <w:rPr>
          <w:rFonts w:ascii="Times New Roman" w:hAnsi="Times New Roman"/>
          <w:sz w:val="24"/>
          <w:szCs w:val="24"/>
        </w:rPr>
        <w:t xml:space="preserve"> </w:t>
      </w:r>
      <w:r w:rsidRPr="007D58BC">
        <w:rPr>
          <w:rFonts w:ascii="Times New Roman" w:hAnsi="Times New Roman"/>
          <w:sz w:val="24"/>
          <w:szCs w:val="24"/>
        </w:rPr>
        <w:t>913, от 18.10.2021 №</w:t>
      </w:r>
      <w:r w:rsidR="00741E4A" w:rsidRPr="007D58BC">
        <w:rPr>
          <w:rFonts w:ascii="Times New Roman" w:hAnsi="Times New Roman"/>
          <w:sz w:val="24"/>
          <w:szCs w:val="24"/>
        </w:rPr>
        <w:t xml:space="preserve"> </w:t>
      </w:r>
      <w:r w:rsidRPr="007D58BC">
        <w:rPr>
          <w:rFonts w:ascii="Times New Roman" w:hAnsi="Times New Roman"/>
          <w:sz w:val="24"/>
          <w:szCs w:val="24"/>
        </w:rPr>
        <w:t>3299, от 24.12.2021 № 4041</w:t>
      </w:r>
      <w:r w:rsidR="00BB3D9D" w:rsidRPr="007D58BC">
        <w:rPr>
          <w:rFonts w:ascii="Times New Roman" w:hAnsi="Times New Roman"/>
          <w:sz w:val="24"/>
          <w:szCs w:val="24"/>
        </w:rPr>
        <w:t>, от 05.09.2022 № 2777</w:t>
      </w:r>
      <w:r w:rsidR="002E5A2B" w:rsidRPr="007D58BC">
        <w:rPr>
          <w:rFonts w:ascii="Times New Roman" w:hAnsi="Times New Roman"/>
          <w:sz w:val="24"/>
          <w:szCs w:val="24"/>
        </w:rPr>
        <w:t xml:space="preserve">, </w:t>
      </w:r>
      <w:r w:rsidR="00B3312C" w:rsidRPr="007D58BC">
        <w:rPr>
          <w:rFonts w:ascii="Times New Roman" w:hAnsi="Times New Roman"/>
          <w:sz w:val="24"/>
          <w:szCs w:val="24"/>
        </w:rPr>
        <w:br/>
      </w:r>
      <w:r w:rsidR="002E5A2B" w:rsidRPr="007D58BC">
        <w:rPr>
          <w:rFonts w:ascii="Times New Roman" w:hAnsi="Times New Roman"/>
          <w:sz w:val="24"/>
          <w:szCs w:val="24"/>
        </w:rPr>
        <w:t xml:space="preserve">от </w:t>
      </w:r>
      <w:r w:rsidR="000B3710" w:rsidRPr="007D58BC">
        <w:rPr>
          <w:rFonts w:ascii="Times New Roman" w:hAnsi="Times New Roman"/>
          <w:sz w:val="24"/>
          <w:szCs w:val="24"/>
        </w:rPr>
        <w:t xml:space="preserve">16.03.2023 № 785, от </w:t>
      </w:r>
      <w:r w:rsidR="002E5A2B" w:rsidRPr="007D58BC">
        <w:rPr>
          <w:rFonts w:ascii="Times New Roman" w:hAnsi="Times New Roman"/>
          <w:sz w:val="24"/>
          <w:szCs w:val="24"/>
        </w:rPr>
        <w:t xml:space="preserve">03.07.2023 № </w:t>
      </w:r>
      <w:r w:rsidR="000B3710" w:rsidRPr="007D58BC">
        <w:rPr>
          <w:rFonts w:ascii="Times New Roman" w:hAnsi="Times New Roman"/>
          <w:sz w:val="24"/>
          <w:szCs w:val="24"/>
        </w:rPr>
        <w:t>2192</w:t>
      </w:r>
      <w:r w:rsidR="002E5A2B" w:rsidRPr="007D58BC">
        <w:rPr>
          <w:rFonts w:ascii="Times New Roman" w:hAnsi="Times New Roman"/>
          <w:sz w:val="24"/>
          <w:szCs w:val="24"/>
        </w:rPr>
        <w:t xml:space="preserve">, от </w:t>
      </w:r>
      <w:r w:rsidR="000B3710" w:rsidRPr="007D58BC">
        <w:rPr>
          <w:rFonts w:ascii="Times New Roman" w:hAnsi="Times New Roman"/>
          <w:sz w:val="24"/>
          <w:szCs w:val="24"/>
        </w:rPr>
        <w:t>09.01.2024</w:t>
      </w:r>
      <w:r w:rsidR="002E5A2B" w:rsidRPr="007D58BC">
        <w:rPr>
          <w:rFonts w:ascii="Times New Roman" w:hAnsi="Times New Roman"/>
          <w:sz w:val="24"/>
          <w:szCs w:val="24"/>
        </w:rPr>
        <w:t xml:space="preserve"> № </w:t>
      </w:r>
      <w:r w:rsidR="000B3710" w:rsidRPr="007D58BC">
        <w:rPr>
          <w:rFonts w:ascii="Times New Roman" w:hAnsi="Times New Roman"/>
          <w:sz w:val="24"/>
          <w:szCs w:val="24"/>
        </w:rPr>
        <w:t>40</w:t>
      </w:r>
      <w:r w:rsidR="002F7A7E" w:rsidRPr="007D58BC">
        <w:rPr>
          <w:rFonts w:ascii="Times New Roman" w:hAnsi="Times New Roman"/>
          <w:sz w:val="24"/>
          <w:szCs w:val="24"/>
        </w:rPr>
        <w:t xml:space="preserve">, </w:t>
      </w:r>
      <w:r w:rsidR="000B3710" w:rsidRPr="007D58BC">
        <w:rPr>
          <w:rFonts w:ascii="Times New Roman" w:hAnsi="Times New Roman"/>
          <w:sz w:val="24"/>
          <w:szCs w:val="24"/>
        </w:rPr>
        <w:t>15.02.2024 № 511</w:t>
      </w:r>
      <w:r w:rsidR="00250ECB" w:rsidRPr="007D58BC">
        <w:rPr>
          <w:rFonts w:ascii="Times New Roman" w:hAnsi="Times New Roman"/>
          <w:sz w:val="24"/>
          <w:szCs w:val="24"/>
        </w:rPr>
        <w:t xml:space="preserve">, от 22.04.2024 </w:t>
      </w:r>
      <w:r w:rsidR="00B3312C" w:rsidRPr="007D58BC">
        <w:rPr>
          <w:rFonts w:ascii="Times New Roman" w:hAnsi="Times New Roman"/>
          <w:sz w:val="24"/>
          <w:szCs w:val="24"/>
        </w:rPr>
        <w:br/>
      </w:r>
      <w:r w:rsidR="00250ECB" w:rsidRPr="007D58BC">
        <w:rPr>
          <w:rFonts w:ascii="Times New Roman" w:hAnsi="Times New Roman"/>
          <w:sz w:val="24"/>
          <w:szCs w:val="24"/>
        </w:rPr>
        <w:t>№ 1403, от 26.08.2024 № 2821, от 20.09.2024 № 3182, от 28.11.2024 № 4023, от 27.01.2025 </w:t>
      </w:r>
      <w:r w:rsidR="00B3312C" w:rsidRPr="007D58BC">
        <w:rPr>
          <w:rFonts w:ascii="Times New Roman" w:hAnsi="Times New Roman"/>
          <w:sz w:val="24"/>
          <w:szCs w:val="24"/>
        </w:rPr>
        <w:t xml:space="preserve">№ 226, от 03.03.2025 </w:t>
      </w:r>
      <w:r w:rsidR="00250ECB" w:rsidRPr="007D58BC">
        <w:rPr>
          <w:rFonts w:ascii="Times New Roman" w:hAnsi="Times New Roman"/>
          <w:sz w:val="24"/>
          <w:szCs w:val="24"/>
        </w:rPr>
        <w:t>№ 605</w:t>
      </w:r>
      <w:r w:rsidR="00B3312C" w:rsidRPr="007D58BC">
        <w:rPr>
          <w:rFonts w:ascii="Times New Roman" w:hAnsi="Times New Roman"/>
          <w:sz w:val="24"/>
          <w:szCs w:val="24"/>
        </w:rPr>
        <w:t xml:space="preserve">, от 24.03.2025 № 835, от16.05.2025 № 1595, от 11.09.2025 № 3227, от 01.12.2025 </w:t>
      </w:r>
      <w:r w:rsidR="00B3312C" w:rsidRPr="007D58BC">
        <w:rPr>
          <w:rFonts w:ascii="Times New Roman" w:hAnsi="Times New Roman"/>
          <w:sz w:val="24"/>
          <w:szCs w:val="24"/>
        </w:rPr>
        <w:br/>
        <w:t>№ 4325, от 22.12.2025 4805, от 09.02.2026 № 416.</w:t>
      </w:r>
    </w:p>
    <w:p w:rsidR="00B3312C" w:rsidRPr="007D58BC" w:rsidRDefault="00B3312C" w:rsidP="00B3312C">
      <w:pPr>
        <w:spacing w:after="0" w:line="240" w:lineRule="auto"/>
        <w:ind w:firstLine="708"/>
        <w:jc w:val="both"/>
        <w:rPr>
          <w:rFonts w:ascii="Times New Roman" w:hAnsi="Times New Roman"/>
          <w:sz w:val="24"/>
          <w:szCs w:val="24"/>
        </w:rPr>
      </w:pPr>
      <w:r w:rsidRPr="007D58BC">
        <w:rPr>
          <w:rFonts w:ascii="Times New Roman" w:hAnsi="Times New Roman"/>
          <w:sz w:val="24"/>
          <w:szCs w:val="24"/>
        </w:rPr>
        <w:t xml:space="preserve">На 2025 год муниципальной программой запланировано финансирование в размере 288585,33  тыс. руб. (в том числе средства областного бюджета – 95358,3 тыс. руб.), </w:t>
      </w:r>
      <w:r w:rsidR="00B60503" w:rsidRPr="007D58BC">
        <w:rPr>
          <w:rFonts w:ascii="Times New Roman" w:hAnsi="Times New Roman"/>
          <w:sz w:val="24"/>
          <w:szCs w:val="24"/>
        </w:rPr>
        <w:t>ассигнования,</w:t>
      </w:r>
      <w:r w:rsidRPr="007D58BC">
        <w:rPr>
          <w:rFonts w:ascii="Times New Roman" w:hAnsi="Times New Roman"/>
          <w:sz w:val="24"/>
          <w:szCs w:val="24"/>
        </w:rPr>
        <w:t xml:space="preserve"> предусмотренные в бюджете на 2025 год</w:t>
      </w:r>
      <w:r w:rsidR="00B60503">
        <w:rPr>
          <w:rFonts w:ascii="Times New Roman" w:hAnsi="Times New Roman"/>
          <w:sz w:val="24"/>
          <w:szCs w:val="24"/>
        </w:rPr>
        <w:t>,</w:t>
      </w:r>
      <w:r w:rsidRPr="007D58BC">
        <w:rPr>
          <w:rFonts w:ascii="Times New Roman" w:hAnsi="Times New Roman"/>
          <w:sz w:val="24"/>
          <w:szCs w:val="24"/>
        </w:rPr>
        <w:t xml:space="preserve"> составили 288585,33 тыс. руб. (в том числе средства областного бюджета –95358,3 тыс. руб.). За 2025 год расходы по программе составили 257946,3</w:t>
      </w:r>
      <w:r w:rsidR="000233A7">
        <w:rPr>
          <w:rFonts w:ascii="Times New Roman" w:hAnsi="Times New Roman"/>
          <w:sz w:val="24"/>
          <w:szCs w:val="24"/>
        </w:rPr>
        <w:t>2</w:t>
      </w:r>
      <w:r w:rsidRPr="007D58BC">
        <w:rPr>
          <w:rFonts w:ascii="Times New Roman" w:hAnsi="Times New Roman"/>
          <w:sz w:val="24"/>
          <w:szCs w:val="24"/>
        </w:rPr>
        <w:t xml:space="preserve"> тыс. руб. (в том числе средства областного бюджета – 90825,8</w:t>
      </w:r>
      <w:r w:rsidR="000233A7">
        <w:rPr>
          <w:rFonts w:ascii="Times New Roman" w:hAnsi="Times New Roman"/>
          <w:sz w:val="24"/>
          <w:szCs w:val="24"/>
        </w:rPr>
        <w:t>2</w:t>
      </w:r>
      <w:r w:rsidRPr="007D58BC">
        <w:rPr>
          <w:rFonts w:ascii="Times New Roman" w:hAnsi="Times New Roman"/>
          <w:sz w:val="24"/>
          <w:szCs w:val="24"/>
        </w:rPr>
        <w:t xml:space="preserve"> тыс. руб.), что составляет  89,4% от предусмотренных ассигнований.</w:t>
      </w:r>
    </w:p>
    <w:p w:rsidR="00B3312C" w:rsidRPr="007D58BC" w:rsidRDefault="00B3312C" w:rsidP="00B3312C">
      <w:pPr>
        <w:spacing w:after="0" w:line="240" w:lineRule="auto"/>
        <w:ind w:firstLine="708"/>
        <w:jc w:val="both"/>
        <w:rPr>
          <w:rFonts w:ascii="Times New Roman" w:hAnsi="Times New Roman"/>
          <w:sz w:val="24"/>
          <w:szCs w:val="24"/>
        </w:rPr>
      </w:pPr>
      <w:r w:rsidRPr="007D58BC">
        <w:rPr>
          <w:rFonts w:ascii="Times New Roman" w:hAnsi="Times New Roman"/>
          <w:sz w:val="24"/>
          <w:szCs w:val="24"/>
        </w:rPr>
        <w:t>На проведение городских мероприятий, фестивалей и праздников из местного бюджета Лужского муниципального района в 2025 году было израсходовано 1715,1 тыс. руб. Проведены следующие мероприятия:</w:t>
      </w:r>
    </w:p>
    <w:p w:rsidR="00B3312C" w:rsidRPr="007D58BC" w:rsidRDefault="00B3312C" w:rsidP="00B3312C">
      <w:pPr>
        <w:spacing w:after="0" w:line="240" w:lineRule="auto"/>
        <w:ind w:firstLine="708"/>
        <w:jc w:val="both"/>
        <w:rPr>
          <w:rFonts w:ascii="Times New Roman" w:hAnsi="Times New Roman"/>
          <w:sz w:val="24"/>
          <w:szCs w:val="24"/>
        </w:rPr>
      </w:pPr>
      <w:r w:rsidRPr="007D58BC">
        <w:rPr>
          <w:rFonts w:ascii="Times New Roman" w:hAnsi="Times New Roman"/>
          <w:sz w:val="24"/>
          <w:szCs w:val="24"/>
        </w:rPr>
        <w:t xml:space="preserve">- Традиционный ежегодный концерт </w:t>
      </w:r>
      <w:r w:rsidR="00EF1275" w:rsidRPr="007D58BC">
        <w:rPr>
          <w:rFonts w:ascii="Times New Roman" w:hAnsi="Times New Roman"/>
          <w:sz w:val="24"/>
          <w:szCs w:val="24"/>
        </w:rPr>
        <w:t>«</w:t>
      </w:r>
      <w:r w:rsidRPr="007D58BC">
        <w:rPr>
          <w:rFonts w:ascii="Times New Roman" w:hAnsi="Times New Roman"/>
          <w:sz w:val="24"/>
          <w:szCs w:val="24"/>
        </w:rPr>
        <w:t>Свет Рождества</w:t>
      </w:r>
      <w:r w:rsidR="00EF1275" w:rsidRPr="007D58BC">
        <w:rPr>
          <w:rFonts w:ascii="Times New Roman" w:hAnsi="Times New Roman"/>
          <w:sz w:val="24"/>
          <w:szCs w:val="24"/>
        </w:rPr>
        <w:t>»</w:t>
      </w:r>
      <w:r w:rsidRPr="007D58BC">
        <w:rPr>
          <w:rFonts w:ascii="Times New Roman" w:hAnsi="Times New Roman"/>
          <w:sz w:val="24"/>
          <w:szCs w:val="24"/>
        </w:rPr>
        <w:t>.</w:t>
      </w:r>
    </w:p>
    <w:p w:rsidR="00B3312C" w:rsidRPr="007D58BC" w:rsidRDefault="00B3312C" w:rsidP="00B3312C">
      <w:pPr>
        <w:spacing w:after="0" w:line="240" w:lineRule="auto"/>
        <w:ind w:firstLine="708"/>
        <w:jc w:val="both"/>
        <w:rPr>
          <w:rFonts w:ascii="Times New Roman" w:hAnsi="Times New Roman"/>
          <w:sz w:val="24"/>
          <w:szCs w:val="24"/>
        </w:rPr>
      </w:pPr>
      <w:r w:rsidRPr="007D58BC">
        <w:rPr>
          <w:rFonts w:ascii="Times New Roman" w:hAnsi="Times New Roman"/>
          <w:sz w:val="24"/>
          <w:szCs w:val="24"/>
        </w:rPr>
        <w:lastRenderedPageBreak/>
        <w:t xml:space="preserve">- Народное гуляние </w:t>
      </w:r>
      <w:r w:rsidR="00EF1275" w:rsidRPr="007D58BC">
        <w:rPr>
          <w:rFonts w:ascii="Times New Roman" w:hAnsi="Times New Roman"/>
          <w:sz w:val="24"/>
          <w:szCs w:val="24"/>
        </w:rPr>
        <w:t>«</w:t>
      </w:r>
      <w:r w:rsidRPr="007D58BC">
        <w:rPr>
          <w:rFonts w:ascii="Times New Roman" w:hAnsi="Times New Roman"/>
          <w:sz w:val="24"/>
          <w:szCs w:val="24"/>
        </w:rPr>
        <w:t>Широкая Масленица</w:t>
      </w:r>
      <w:r w:rsidR="00EF1275" w:rsidRPr="007D58BC">
        <w:rPr>
          <w:rFonts w:ascii="Times New Roman" w:hAnsi="Times New Roman"/>
          <w:sz w:val="24"/>
          <w:szCs w:val="24"/>
        </w:rPr>
        <w:t>»</w:t>
      </w:r>
    </w:p>
    <w:p w:rsidR="00B3312C" w:rsidRPr="007D58BC" w:rsidRDefault="00B3312C" w:rsidP="00B3312C">
      <w:pPr>
        <w:spacing w:after="0" w:line="240" w:lineRule="auto"/>
        <w:ind w:firstLine="708"/>
        <w:jc w:val="both"/>
        <w:rPr>
          <w:rFonts w:ascii="Times New Roman" w:hAnsi="Times New Roman"/>
          <w:sz w:val="24"/>
          <w:szCs w:val="24"/>
        </w:rPr>
      </w:pPr>
      <w:r w:rsidRPr="007D58BC">
        <w:rPr>
          <w:rFonts w:ascii="Times New Roman" w:hAnsi="Times New Roman"/>
          <w:sz w:val="24"/>
          <w:szCs w:val="24"/>
        </w:rPr>
        <w:t xml:space="preserve">- Всероссийская  Акция </w:t>
      </w:r>
      <w:r w:rsidR="00EF1275" w:rsidRPr="007D58BC">
        <w:rPr>
          <w:rFonts w:ascii="Times New Roman" w:hAnsi="Times New Roman"/>
          <w:sz w:val="24"/>
          <w:szCs w:val="24"/>
        </w:rPr>
        <w:t>«</w:t>
      </w:r>
      <w:r w:rsidRPr="007D58BC">
        <w:rPr>
          <w:rFonts w:ascii="Times New Roman" w:hAnsi="Times New Roman"/>
          <w:sz w:val="24"/>
          <w:szCs w:val="24"/>
        </w:rPr>
        <w:t>Окно Победы</w:t>
      </w:r>
      <w:r w:rsidR="00EF1275" w:rsidRPr="007D58BC">
        <w:rPr>
          <w:rFonts w:ascii="Times New Roman" w:hAnsi="Times New Roman"/>
          <w:sz w:val="24"/>
          <w:szCs w:val="24"/>
        </w:rPr>
        <w:t>»</w:t>
      </w:r>
      <w:r w:rsidRPr="007D58BC">
        <w:rPr>
          <w:rFonts w:ascii="Times New Roman" w:hAnsi="Times New Roman"/>
          <w:sz w:val="24"/>
          <w:szCs w:val="24"/>
        </w:rPr>
        <w:t>, посвящённая 80-летию Победы в Великой Отечественной войне</w:t>
      </w:r>
    </w:p>
    <w:p w:rsidR="00B3312C" w:rsidRPr="007D58BC" w:rsidRDefault="00B3312C" w:rsidP="00B3312C">
      <w:pPr>
        <w:spacing w:after="0" w:line="240" w:lineRule="auto"/>
        <w:ind w:firstLine="708"/>
        <w:jc w:val="both"/>
        <w:rPr>
          <w:rFonts w:ascii="Times New Roman" w:hAnsi="Times New Roman"/>
          <w:sz w:val="24"/>
          <w:szCs w:val="24"/>
        </w:rPr>
      </w:pPr>
      <w:r w:rsidRPr="007D58BC">
        <w:rPr>
          <w:rFonts w:ascii="Times New Roman" w:hAnsi="Times New Roman"/>
          <w:sz w:val="24"/>
          <w:szCs w:val="24"/>
        </w:rPr>
        <w:t xml:space="preserve">- Конкурс-фестиваль патриотической песни </w:t>
      </w:r>
      <w:r w:rsidR="00EF1275" w:rsidRPr="007D58BC">
        <w:rPr>
          <w:rFonts w:ascii="Times New Roman" w:hAnsi="Times New Roman"/>
          <w:sz w:val="24"/>
          <w:szCs w:val="24"/>
        </w:rPr>
        <w:t>«</w:t>
      </w:r>
      <w:r w:rsidRPr="007D58BC">
        <w:rPr>
          <w:rFonts w:ascii="Times New Roman" w:hAnsi="Times New Roman"/>
          <w:sz w:val="24"/>
          <w:szCs w:val="24"/>
        </w:rPr>
        <w:t>Лужский рубеж</w:t>
      </w:r>
      <w:r w:rsidR="00EF1275" w:rsidRPr="007D58BC">
        <w:rPr>
          <w:rFonts w:ascii="Times New Roman" w:hAnsi="Times New Roman"/>
          <w:sz w:val="24"/>
          <w:szCs w:val="24"/>
        </w:rPr>
        <w:t>»</w:t>
      </w:r>
    </w:p>
    <w:p w:rsidR="00B3312C" w:rsidRPr="007D58BC" w:rsidRDefault="00B3312C" w:rsidP="00B3312C">
      <w:pPr>
        <w:spacing w:after="0" w:line="240" w:lineRule="auto"/>
        <w:ind w:firstLine="708"/>
        <w:jc w:val="both"/>
        <w:rPr>
          <w:rFonts w:ascii="Times New Roman" w:hAnsi="Times New Roman"/>
          <w:sz w:val="24"/>
          <w:szCs w:val="24"/>
        </w:rPr>
      </w:pPr>
      <w:r w:rsidRPr="007D58BC">
        <w:rPr>
          <w:rFonts w:ascii="Times New Roman" w:hAnsi="Times New Roman"/>
          <w:sz w:val="24"/>
          <w:szCs w:val="24"/>
        </w:rPr>
        <w:t xml:space="preserve">- Фотоконкурс </w:t>
      </w:r>
      <w:r w:rsidR="00EF1275" w:rsidRPr="007D58BC">
        <w:rPr>
          <w:rFonts w:ascii="Times New Roman" w:hAnsi="Times New Roman"/>
          <w:sz w:val="24"/>
          <w:szCs w:val="24"/>
        </w:rPr>
        <w:t>«</w:t>
      </w:r>
      <w:r w:rsidRPr="007D58BC">
        <w:rPr>
          <w:rFonts w:ascii="Times New Roman" w:hAnsi="Times New Roman"/>
          <w:sz w:val="24"/>
          <w:szCs w:val="24"/>
        </w:rPr>
        <w:t>России частица – Луга моя</w:t>
      </w:r>
      <w:r w:rsidR="00EF1275" w:rsidRPr="007D58BC">
        <w:rPr>
          <w:rFonts w:ascii="Times New Roman" w:hAnsi="Times New Roman"/>
          <w:sz w:val="24"/>
          <w:szCs w:val="24"/>
        </w:rPr>
        <w:t>»</w:t>
      </w:r>
      <w:r w:rsidRPr="007D58BC">
        <w:rPr>
          <w:rFonts w:ascii="Times New Roman" w:hAnsi="Times New Roman"/>
          <w:sz w:val="24"/>
          <w:szCs w:val="24"/>
        </w:rPr>
        <w:t>, ко Дню города</w:t>
      </w:r>
    </w:p>
    <w:p w:rsidR="00B3312C" w:rsidRPr="007D58BC" w:rsidRDefault="00B3312C" w:rsidP="00B3312C">
      <w:pPr>
        <w:spacing w:after="0" w:line="240" w:lineRule="auto"/>
        <w:ind w:firstLine="708"/>
        <w:jc w:val="both"/>
        <w:rPr>
          <w:rFonts w:ascii="Times New Roman" w:hAnsi="Times New Roman"/>
          <w:sz w:val="24"/>
          <w:szCs w:val="24"/>
        </w:rPr>
      </w:pPr>
      <w:r w:rsidRPr="007D58BC">
        <w:rPr>
          <w:rFonts w:ascii="Times New Roman" w:hAnsi="Times New Roman"/>
          <w:sz w:val="24"/>
          <w:szCs w:val="24"/>
        </w:rPr>
        <w:t xml:space="preserve">- Фестиваль национальных культур </w:t>
      </w:r>
      <w:r w:rsidR="00EF1275" w:rsidRPr="007D58BC">
        <w:rPr>
          <w:rFonts w:ascii="Times New Roman" w:hAnsi="Times New Roman"/>
          <w:sz w:val="24"/>
          <w:szCs w:val="24"/>
        </w:rPr>
        <w:t>«</w:t>
      </w:r>
      <w:r w:rsidRPr="007D58BC">
        <w:rPr>
          <w:rFonts w:ascii="Times New Roman" w:hAnsi="Times New Roman"/>
          <w:sz w:val="24"/>
          <w:szCs w:val="24"/>
        </w:rPr>
        <w:t>Творческая планета</w:t>
      </w:r>
      <w:r w:rsidR="00EF1275" w:rsidRPr="007D58BC">
        <w:rPr>
          <w:rFonts w:ascii="Times New Roman" w:hAnsi="Times New Roman"/>
          <w:sz w:val="24"/>
          <w:szCs w:val="24"/>
        </w:rPr>
        <w:t>»</w:t>
      </w:r>
      <w:r w:rsidRPr="007D58BC">
        <w:rPr>
          <w:rFonts w:ascii="Times New Roman" w:hAnsi="Times New Roman"/>
          <w:sz w:val="24"/>
          <w:szCs w:val="24"/>
        </w:rPr>
        <w:t>, ко Дню народного единства</w:t>
      </w:r>
    </w:p>
    <w:p w:rsidR="00B3312C" w:rsidRPr="007D58BC" w:rsidRDefault="00B3312C" w:rsidP="00B3312C">
      <w:pPr>
        <w:spacing w:after="0" w:line="240" w:lineRule="auto"/>
        <w:ind w:firstLine="708"/>
        <w:jc w:val="both"/>
        <w:rPr>
          <w:rFonts w:ascii="Times New Roman" w:hAnsi="Times New Roman"/>
          <w:sz w:val="24"/>
          <w:szCs w:val="24"/>
        </w:rPr>
      </w:pPr>
      <w:r w:rsidRPr="007D58BC">
        <w:rPr>
          <w:rFonts w:ascii="Times New Roman" w:hAnsi="Times New Roman"/>
          <w:sz w:val="24"/>
          <w:szCs w:val="24"/>
        </w:rPr>
        <w:t xml:space="preserve">- Акция </w:t>
      </w:r>
      <w:r w:rsidR="00EF1275" w:rsidRPr="007D58BC">
        <w:rPr>
          <w:rFonts w:ascii="Times New Roman" w:hAnsi="Times New Roman"/>
          <w:sz w:val="24"/>
          <w:szCs w:val="24"/>
        </w:rPr>
        <w:t>«</w:t>
      </w:r>
      <w:r w:rsidRPr="007D58BC">
        <w:rPr>
          <w:rFonts w:ascii="Times New Roman" w:hAnsi="Times New Roman"/>
          <w:sz w:val="24"/>
          <w:szCs w:val="24"/>
        </w:rPr>
        <w:t>Подари Улыбку</w:t>
      </w:r>
      <w:r w:rsidR="00EF1275" w:rsidRPr="007D58BC">
        <w:rPr>
          <w:rFonts w:ascii="Times New Roman" w:hAnsi="Times New Roman"/>
          <w:sz w:val="24"/>
          <w:szCs w:val="24"/>
        </w:rPr>
        <w:t>»</w:t>
      </w:r>
      <w:r w:rsidRPr="007D58BC">
        <w:rPr>
          <w:rFonts w:ascii="Times New Roman" w:hAnsi="Times New Roman"/>
          <w:sz w:val="24"/>
          <w:szCs w:val="24"/>
        </w:rPr>
        <w:t>, ко Дню защиты детей</w:t>
      </w:r>
    </w:p>
    <w:p w:rsidR="00B3312C" w:rsidRPr="007D58BC" w:rsidRDefault="00B3312C" w:rsidP="00B3312C">
      <w:pPr>
        <w:spacing w:after="0" w:line="240" w:lineRule="auto"/>
        <w:ind w:firstLine="708"/>
        <w:jc w:val="both"/>
        <w:rPr>
          <w:rFonts w:ascii="Times New Roman" w:hAnsi="Times New Roman"/>
          <w:sz w:val="24"/>
          <w:szCs w:val="24"/>
        </w:rPr>
      </w:pPr>
      <w:r w:rsidRPr="007D58BC">
        <w:rPr>
          <w:rFonts w:ascii="Times New Roman" w:hAnsi="Times New Roman"/>
          <w:sz w:val="24"/>
          <w:szCs w:val="24"/>
        </w:rPr>
        <w:t xml:space="preserve">- Фестиваль национальных культур </w:t>
      </w:r>
      <w:r w:rsidR="00EF1275" w:rsidRPr="007D58BC">
        <w:rPr>
          <w:rFonts w:ascii="Times New Roman" w:hAnsi="Times New Roman"/>
          <w:sz w:val="24"/>
          <w:szCs w:val="24"/>
        </w:rPr>
        <w:t>«</w:t>
      </w:r>
      <w:r w:rsidRPr="007D58BC">
        <w:rPr>
          <w:rFonts w:ascii="Times New Roman" w:hAnsi="Times New Roman"/>
          <w:sz w:val="24"/>
          <w:szCs w:val="24"/>
        </w:rPr>
        <w:t>В слове мы – сто тысяч я</w:t>
      </w:r>
      <w:r w:rsidR="00EF1275" w:rsidRPr="007D58BC">
        <w:rPr>
          <w:rFonts w:ascii="Times New Roman" w:hAnsi="Times New Roman"/>
          <w:sz w:val="24"/>
          <w:szCs w:val="24"/>
        </w:rPr>
        <w:t>»</w:t>
      </w:r>
    </w:p>
    <w:p w:rsidR="00B3312C" w:rsidRPr="007D58BC" w:rsidRDefault="00B3312C" w:rsidP="00B3312C">
      <w:pPr>
        <w:spacing w:after="0" w:line="240" w:lineRule="auto"/>
        <w:ind w:firstLine="708"/>
        <w:jc w:val="both"/>
        <w:rPr>
          <w:rFonts w:ascii="Times New Roman" w:hAnsi="Times New Roman"/>
          <w:sz w:val="24"/>
          <w:szCs w:val="24"/>
        </w:rPr>
      </w:pPr>
      <w:r w:rsidRPr="007D58BC">
        <w:rPr>
          <w:rFonts w:ascii="Times New Roman" w:hAnsi="Times New Roman"/>
          <w:sz w:val="24"/>
          <w:szCs w:val="24"/>
        </w:rPr>
        <w:t xml:space="preserve">- Патриотический концерт ко Дню героев отечества </w:t>
      </w:r>
      <w:r w:rsidR="00EF1275" w:rsidRPr="007D58BC">
        <w:rPr>
          <w:rFonts w:ascii="Times New Roman" w:hAnsi="Times New Roman"/>
          <w:sz w:val="24"/>
          <w:szCs w:val="24"/>
        </w:rPr>
        <w:t>«</w:t>
      </w:r>
      <w:r w:rsidRPr="007D58BC">
        <w:rPr>
          <w:rFonts w:ascii="Times New Roman" w:hAnsi="Times New Roman"/>
          <w:sz w:val="24"/>
          <w:szCs w:val="24"/>
        </w:rPr>
        <w:t>Пока мы помним – мы живем</w:t>
      </w:r>
      <w:r w:rsidR="00EF1275" w:rsidRPr="007D58BC">
        <w:rPr>
          <w:rFonts w:ascii="Times New Roman" w:hAnsi="Times New Roman"/>
          <w:sz w:val="24"/>
          <w:szCs w:val="24"/>
        </w:rPr>
        <w:t>»</w:t>
      </w:r>
    </w:p>
    <w:p w:rsidR="00B3312C" w:rsidRPr="007D58BC" w:rsidRDefault="00B3312C" w:rsidP="00B3312C">
      <w:pPr>
        <w:spacing w:after="0" w:line="240" w:lineRule="auto"/>
        <w:ind w:firstLine="708"/>
        <w:jc w:val="both"/>
        <w:rPr>
          <w:rFonts w:ascii="Times New Roman" w:hAnsi="Times New Roman"/>
          <w:sz w:val="24"/>
          <w:szCs w:val="24"/>
        </w:rPr>
      </w:pPr>
      <w:r w:rsidRPr="007D58BC">
        <w:rPr>
          <w:rFonts w:ascii="Times New Roman" w:hAnsi="Times New Roman"/>
          <w:sz w:val="24"/>
          <w:szCs w:val="24"/>
        </w:rPr>
        <w:t>- Парад войск Лужского гарнизона</w:t>
      </w:r>
    </w:p>
    <w:p w:rsidR="00B3312C" w:rsidRPr="007D58BC" w:rsidRDefault="00B3312C" w:rsidP="00B3312C">
      <w:pPr>
        <w:spacing w:after="0" w:line="240" w:lineRule="auto"/>
        <w:ind w:firstLine="708"/>
        <w:jc w:val="both"/>
        <w:rPr>
          <w:rFonts w:ascii="Times New Roman" w:hAnsi="Times New Roman"/>
          <w:sz w:val="24"/>
          <w:szCs w:val="24"/>
        </w:rPr>
      </w:pPr>
      <w:r w:rsidRPr="007D58BC">
        <w:rPr>
          <w:rFonts w:ascii="Times New Roman" w:hAnsi="Times New Roman"/>
          <w:sz w:val="24"/>
          <w:szCs w:val="24"/>
        </w:rPr>
        <w:t xml:space="preserve">- Ретро-концерт </w:t>
      </w:r>
      <w:r w:rsidR="00EF1275" w:rsidRPr="007D58BC">
        <w:rPr>
          <w:rFonts w:ascii="Times New Roman" w:hAnsi="Times New Roman"/>
          <w:sz w:val="24"/>
          <w:szCs w:val="24"/>
        </w:rPr>
        <w:t>«</w:t>
      </w:r>
      <w:r w:rsidRPr="007D58BC">
        <w:rPr>
          <w:rFonts w:ascii="Times New Roman" w:hAnsi="Times New Roman"/>
          <w:sz w:val="24"/>
          <w:szCs w:val="24"/>
        </w:rPr>
        <w:t>Лужский рубеж</w:t>
      </w:r>
      <w:r w:rsidR="00EF1275" w:rsidRPr="007D58BC">
        <w:rPr>
          <w:rFonts w:ascii="Times New Roman" w:hAnsi="Times New Roman"/>
          <w:sz w:val="24"/>
          <w:szCs w:val="24"/>
        </w:rPr>
        <w:t>»</w:t>
      </w:r>
      <w:r w:rsidRPr="007D58BC">
        <w:rPr>
          <w:rFonts w:ascii="Times New Roman" w:hAnsi="Times New Roman"/>
          <w:sz w:val="24"/>
          <w:szCs w:val="24"/>
        </w:rPr>
        <w:t>, посвящённый Дню защитников Лужского рубежа</w:t>
      </w:r>
    </w:p>
    <w:p w:rsidR="00B3312C" w:rsidRPr="007D58BC" w:rsidRDefault="00B3312C" w:rsidP="00B3312C">
      <w:pPr>
        <w:spacing w:after="0" w:line="240" w:lineRule="auto"/>
        <w:ind w:firstLine="708"/>
        <w:jc w:val="both"/>
        <w:rPr>
          <w:rFonts w:ascii="Times New Roman" w:hAnsi="Times New Roman"/>
          <w:sz w:val="24"/>
          <w:szCs w:val="24"/>
        </w:rPr>
      </w:pPr>
      <w:r w:rsidRPr="007D58BC">
        <w:rPr>
          <w:rFonts w:ascii="Times New Roman" w:hAnsi="Times New Roman"/>
          <w:sz w:val="24"/>
          <w:szCs w:val="24"/>
        </w:rPr>
        <w:t xml:space="preserve">- Концертная программа </w:t>
      </w:r>
      <w:r w:rsidR="00EF1275" w:rsidRPr="007D58BC">
        <w:rPr>
          <w:rFonts w:ascii="Times New Roman" w:hAnsi="Times New Roman"/>
          <w:sz w:val="24"/>
          <w:szCs w:val="24"/>
        </w:rPr>
        <w:t>«</w:t>
      </w:r>
      <w:r w:rsidRPr="007D58BC">
        <w:rPr>
          <w:rFonts w:ascii="Times New Roman" w:hAnsi="Times New Roman"/>
          <w:sz w:val="24"/>
          <w:szCs w:val="24"/>
        </w:rPr>
        <w:t>Свеча памяти</w:t>
      </w:r>
      <w:r w:rsidR="00EF1275" w:rsidRPr="007D58BC">
        <w:rPr>
          <w:rFonts w:ascii="Times New Roman" w:hAnsi="Times New Roman"/>
          <w:sz w:val="24"/>
          <w:szCs w:val="24"/>
        </w:rPr>
        <w:t>»</w:t>
      </w:r>
      <w:r w:rsidRPr="007D58BC">
        <w:rPr>
          <w:rFonts w:ascii="Times New Roman" w:hAnsi="Times New Roman"/>
          <w:sz w:val="24"/>
          <w:szCs w:val="24"/>
        </w:rPr>
        <w:t xml:space="preserve"> ко Дню освобождения Луги</w:t>
      </w:r>
    </w:p>
    <w:p w:rsidR="00B3312C" w:rsidRPr="007D58BC" w:rsidRDefault="00B3312C" w:rsidP="00B3312C">
      <w:pPr>
        <w:spacing w:after="0" w:line="240" w:lineRule="auto"/>
        <w:ind w:firstLine="708"/>
        <w:jc w:val="both"/>
        <w:rPr>
          <w:rFonts w:ascii="Times New Roman" w:hAnsi="Times New Roman"/>
          <w:sz w:val="24"/>
          <w:szCs w:val="24"/>
        </w:rPr>
      </w:pPr>
      <w:r w:rsidRPr="007D58BC">
        <w:rPr>
          <w:rFonts w:ascii="Times New Roman" w:hAnsi="Times New Roman"/>
          <w:sz w:val="24"/>
          <w:szCs w:val="24"/>
        </w:rPr>
        <w:t xml:space="preserve">- Театрализованный концерт </w:t>
      </w:r>
      <w:r w:rsidR="00EF1275" w:rsidRPr="007D58BC">
        <w:rPr>
          <w:rFonts w:ascii="Times New Roman" w:hAnsi="Times New Roman"/>
          <w:sz w:val="24"/>
          <w:szCs w:val="24"/>
        </w:rPr>
        <w:t>«</w:t>
      </w:r>
      <w:r w:rsidRPr="007D58BC">
        <w:rPr>
          <w:rFonts w:ascii="Times New Roman" w:hAnsi="Times New Roman"/>
          <w:sz w:val="24"/>
          <w:szCs w:val="24"/>
        </w:rPr>
        <w:t>Ленинградская область моя</w:t>
      </w:r>
      <w:r w:rsidR="00EF1275" w:rsidRPr="007D58BC">
        <w:rPr>
          <w:rFonts w:ascii="Times New Roman" w:hAnsi="Times New Roman"/>
          <w:sz w:val="24"/>
          <w:szCs w:val="24"/>
        </w:rPr>
        <w:t>»</w:t>
      </w:r>
      <w:r w:rsidRPr="007D58BC">
        <w:rPr>
          <w:rFonts w:ascii="Times New Roman" w:hAnsi="Times New Roman"/>
          <w:sz w:val="24"/>
          <w:szCs w:val="24"/>
        </w:rPr>
        <w:t>, ко Дню Ленинградской области</w:t>
      </w:r>
    </w:p>
    <w:p w:rsidR="00B3312C" w:rsidRPr="007D58BC" w:rsidRDefault="00B3312C" w:rsidP="00B3312C">
      <w:pPr>
        <w:spacing w:after="0" w:line="240" w:lineRule="auto"/>
        <w:ind w:firstLine="708"/>
        <w:jc w:val="both"/>
        <w:rPr>
          <w:rFonts w:ascii="Times New Roman" w:hAnsi="Times New Roman"/>
          <w:sz w:val="24"/>
          <w:szCs w:val="24"/>
        </w:rPr>
      </w:pPr>
      <w:r w:rsidRPr="007D58BC">
        <w:rPr>
          <w:rFonts w:ascii="Times New Roman" w:hAnsi="Times New Roman"/>
          <w:sz w:val="24"/>
          <w:szCs w:val="24"/>
        </w:rPr>
        <w:t>- Праздничные мероприятия в День города Луга</w:t>
      </w:r>
    </w:p>
    <w:p w:rsidR="00B3312C" w:rsidRPr="007D58BC" w:rsidRDefault="00B3312C" w:rsidP="00B3312C">
      <w:pPr>
        <w:spacing w:after="0" w:line="240" w:lineRule="auto"/>
        <w:ind w:firstLine="708"/>
        <w:jc w:val="both"/>
        <w:rPr>
          <w:rFonts w:ascii="Times New Roman" w:hAnsi="Times New Roman"/>
          <w:sz w:val="24"/>
          <w:szCs w:val="24"/>
        </w:rPr>
      </w:pPr>
      <w:r w:rsidRPr="007D58BC">
        <w:rPr>
          <w:rFonts w:ascii="Times New Roman" w:hAnsi="Times New Roman"/>
          <w:sz w:val="24"/>
          <w:szCs w:val="24"/>
        </w:rPr>
        <w:t xml:space="preserve">- Районный фестиваль детской песни советских композиторов </w:t>
      </w:r>
      <w:r w:rsidR="00EF1275" w:rsidRPr="007D58BC">
        <w:rPr>
          <w:rFonts w:ascii="Times New Roman" w:hAnsi="Times New Roman"/>
          <w:sz w:val="24"/>
          <w:szCs w:val="24"/>
        </w:rPr>
        <w:t>«</w:t>
      </w:r>
      <w:r w:rsidRPr="007D58BC">
        <w:rPr>
          <w:rFonts w:ascii="Times New Roman" w:hAnsi="Times New Roman"/>
          <w:sz w:val="24"/>
          <w:szCs w:val="24"/>
        </w:rPr>
        <w:t>Мир песнями раскрасим</w:t>
      </w:r>
      <w:r w:rsidR="00EF1275" w:rsidRPr="007D58BC">
        <w:rPr>
          <w:rFonts w:ascii="Times New Roman" w:hAnsi="Times New Roman"/>
          <w:sz w:val="24"/>
          <w:szCs w:val="24"/>
        </w:rPr>
        <w:t>»</w:t>
      </w:r>
    </w:p>
    <w:p w:rsidR="00B3312C" w:rsidRPr="007D58BC" w:rsidRDefault="00B3312C" w:rsidP="00B3312C">
      <w:pPr>
        <w:spacing w:after="0" w:line="240" w:lineRule="auto"/>
        <w:ind w:firstLine="708"/>
        <w:jc w:val="both"/>
        <w:rPr>
          <w:rFonts w:ascii="Times New Roman" w:hAnsi="Times New Roman"/>
          <w:sz w:val="24"/>
          <w:szCs w:val="24"/>
        </w:rPr>
      </w:pPr>
      <w:r w:rsidRPr="007D58BC">
        <w:rPr>
          <w:rFonts w:ascii="Times New Roman" w:hAnsi="Times New Roman"/>
          <w:sz w:val="24"/>
          <w:szCs w:val="24"/>
        </w:rPr>
        <w:t xml:space="preserve">- Первый межрегиональный фестиваль духовых оркестров </w:t>
      </w:r>
      <w:r w:rsidR="00EF1275" w:rsidRPr="007D58BC">
        <w:rPr>
          <w:rFonts w:ascii="Times New Roman" w:hAnsi="Times New Roman"/>
          <w:sz w:val="24"/>
          <w:szCs w:val="24"/>
        </w:rPr>
        <w:t>«</w:t>
      </w:r>
      <w:r w:rsidRPr="007D58BC">
        <w:rPr>
          <w:rFonts w:ascii="Times New Roman" w:hAnsi="Times New Roman"/>
          <w:sz w:val="24"/>
          <w:szCs w:val="24"/>
        </w:rPr>
        <w:t>Дыхание победы</w:t>
      </w:r>
      <w:r w:rsidR="00EF1275" w:rsidRPr="007D58BC">
        <w:rPr>
          <w:rFonts w:ascii="Times New Roman" w:hAnsi="Times New Roman"/>
          <w:sz w:val="24"/>
          <w:szCs w:val="24"/>
        </w:rPr>
        <w:t>»</w:t>
      </w:r>
    </w:p>
    <w:p w:rsidR="00B3312C" w:rsidRPr="007D58BC" w:rsidRDefault="00B3312C" w:rsidP="00B3312C">
      <w:pPr>
        <w:spacing w:after="0" w:line="240" w:lineRule="auto"/>
        <w:ind w:firstLine="708"/>
        <w:jc w:val="both"/>
        <w:rPr>
          <w:rFonts w:ascii="Times New Roman" w:hAnsi="Times New Roman"/>
          <w:sz w:val="24"/>
          <w:szCs w:val="24"/>
        </w:rPr>
      </w:pPr>
      <w:r w:rsidRPr="007D58BC">
        <w:rPr>
          <w:rFonts w:ascii="Times New Roman" w:hAnsi="Times New Roman"/>
          <w:sz w:val="24"/>
          <w:szCs w:val="24"/>
        </w:rPr>
        <w:t xml:space="preserve">- Открытый фестиваль творчества людей с ограниченными возможностями здоровья </w:t>
      </w:r>
      <w:r w:rsidR="00EF1275" w:rsidRPr="007D58BC">
        <w:rPr>
          <w:rFonts w:ascii="Times New Roman" w:hAnsi="Times New Roman"/>
          <w:sz w:val="24"/>
          <w:szCs w:val="24"/>
        </w:rPr>
        <w:t>«</w:t>
      </w:r>
      <w:r w:rsidRPr="007D58BC">
        <w:rPr>
          <w:rFonts w:ascii="Times New Roman" w:hAnsi="Times New Roman"/>
          <w:sz w:val="24"/>
          <w:szCs w:val="24"/>
        </w:rPr>
        <w:t>Мечте навстречу</w:t>
      </w:r>
      <w:r w:rsidR="00EF1275" w:rsidRPr="007D58BC">
        <w:rPr>
          <w:rFonts w:ascii="Times New Roman" w:hAnsi="Times New Roman"/>
          <w:sz w:val="24"/>
          <w:szCs w:val="24"/>
        </w:rPr>
        <w:t>»</w:t>
      </w:r>
    </w:p>
    <w:p w:rsidR="00B3312C" w:rsidRPr="007D58BC" w:rsidRDefault="00B3312C" w:rsidP="00B3312C">
      <w:pPr>
        <w:spacing w:after="0" w:line="240" w:lineRule="auto"/>
        <w:ind w:firstLine="708"/>
        <w:jc w:val="both"/>
        <w:rPr>
          <w:rFonts w:ascii="Times New Roman" w:hAnsi="Times New Roman"/>
          <w:sz w:val="24"/>
          <w:szCs w:val="24"/>
        </w:rPr>
      </w:pPr>
      <w:r w:rsidRPr="007D58BC">
        <w:rPr>
          <w:rFonts w:ascii="Times New Roman" w:hAnsi="Times New Roman"/>
          <w:sz w:val="24"/>
          <w:szCs w:val="24"/>
        </w:rPr>
        <w:t xml:space="preserve">- Новогодний праздник </w:t>
      </w:r>
      <w:r w:rsidR="00EF1275" w:rsidRPr="007D58BC">
        <w:rPr>
          <w:rFonts w:ascii="Times New Roman" w:hAnsi="Times New Roman"/>
          <w:sz w:val="24"/>
          <w:szCs w:val="24"/>
        </w:rPr>
        <w:t>«</w:t>
      </w:r>
      <w:r w:rsidRPr="007D58BC">
        <w:rPr>
          <w:rFonts w:ascii="Times New Roman" w:hAnsi="Times New Roman"/>
          <w:sz w:val="24"/>
          <w:szCs w:val="24"/>
        </w:rPr>
        <w:t>Я такой же, как и ты</w:t>
      </w:r>
      <w:r w:rsidR="00EF1275" w:rsidRPr="007D58BC">
        <w:rPr>
          <w:rFonts w:ascii="Times New Roman" w:hAnsi="Times New Roman"/>
          <w:sz w:val="24"/>
          <w:szCs w:val="24"/>
        </w:rPr>
        <w:t>»</w:t>
      </w:r>
    </w:p>
    <w:p w:rsidR="00B3312C" w:rsidRPr="007D58BC" w:rsidRDefault="00B3312C" w:rsidP="00B3312C">
      <w:pPr>
        <w:spacing w:after="0" w:line="240" w:lineRule="auto"/>
        <w:ind w:firstLine="708"/>
        <w:jc w:val="both"/>
        <w:rPr>
          <w:rFonts w:ascii="Times New Roman" w:hAnsi="Times New Roman"/>
          <w:sz w:val="24"/>
          <w:szCs w:val="24"/>
        </w:rPr>
      </w:pPr>
      <w:r w:rsidRPr="007D58BC">
        <w:rPr>
          <w:rFonts w:ascii="Times New Roman" w:hAnsi="Times New Roman"/>
          <w:sz w:val="24"/>
          <w:szCs w:val="24"/>
        </w:rPr>
        <w:t xml:space="preserve">-  Городской праздник </w:t>
      </w:r>
      <w:r w:rsidR="00EF1275" w:rsidRPr="007D58BC">
        <w:rPr>
          <w:rFonts w:ascii="Times New Roman" w:hAnsi="Times New Roman"/>
          <w:sz w:val="24"/>
          <w:szCs w:val="24"/>
        </w:rPr>
        <w:t>«</w:t>
      </w:r>
      <w:r w:rsidRPr="007D58BC">
        <w:rPr>
          <w:rFonts w:ascii="Times New Roman" w:hAnsi="Times New Roman"/>
          <w:sz w:val="24"/>
          <w:szCs w:val="24"/>
        </w:rPr>
        <w:t>Зажжем огни на елке вместе</w:t>
      </w:r>
      <w:r w:rsidR="00EF1275" w:rsidRPr="007D58BC">
        <w:rPr>
          <w:rFonts w:ascii="Times New Roman" w:hAnsi="Times New Roman"/>
          <w:sz w:val="24"/>
          <w:szCs w:val="24"/>
        </w:rPr>
        <w:t>»</w:t>
      </w:r>
      <w:r w:rsidRPr="007D58BC">
        <w:rPr>
          <w:rFonts w:ascii="Times New Roman" w:hAnsi="Times New Roman"/>
          <w:sz w:val="24"/>
          <w:szCs w:val="24"/>
        </w:rPr>
        <w:t>.</w:t>
      </w:r>
    </w:p>
    <w:p w:rsidR="009C24FE" w:rsidRPr="007D58BC" w:rsidRDefault="00BB3D9D" w:rsidP="00B3312C">
      <w:pPr>
        <w:spacing w:after="0" w:line="240" w:lineRule="auto"/>
        <w:ind w:firstLine="708"/>
        <w:jc w:val="both"/>
        <w:rPr>
          <w:rFonts w:ascii="Times New Roman" w:hAnsi="Times New Roman"/>
          <w:b/>
          <w:sz w:val="24"/>
          <w:szCs w:val="24"/>
        </w:rPr>
      </w:pPr>
      <w:r w:rsidRPr="007D58BC">
        <w:rPr>
          <w:rFonts w:ascii="Times New Roman" w:hAnsi="Times New Roman"/>
          <w:sz w:val="24"/>
          <w:szCs w:val="24"/>
        </w:rPr>
        <w:t>В целом</w:t>
      </w:r>
      <w:r w:rsidR="009C24FE" w:rsidRPr="007D58BC">
        <w:rPr>
          <w:rFonts w:ascii="Times New Roman" w:hAnsi="Times New Roman"/>
          <w:sz w:val="24"/>
          <w:szCs w:val="24"/>
        </w:rPr>
        <w:t xml:space="preserve"> муниципальн</w:t>
      </w:r>
      <w:r w:rsidRPr="007D58BC">
        <w:rPr>
          <w:rFonts w:ascii="Times New Roman" w:hAnsi="Times New Roman"/>
          <w:sz w:val="24"/>
          <w:szCs w:val="24"/>
        </w:rPr>
        <w:t>ая</w:t>
      </w:r>
      <w:r w:rsidR="009C24FE" w:rsidRPr="007D58BC">
        <w:rPr>
          <w:rFonts w:ascii="Times New Roman" w:hAnsi="Times New Roman"/>
          <w:sz w:val="24"/>
          <w:szCs w:val="24"/>
        </w:rPr>
        <w:t xml:space="preserve"> программ</w:t>
      </w:r>
      <w:r w:rsidRPr="007D58BC">
        <w:rPr>
          <w:rFonts w:ascii="Times New Roman" w:hAnsi="Times New Roman"/>
          <w:sz w:val="24"/>
          <w:szCs w:val="24"/>
        </w:rPr>
        <w:t xml:space="preserve">а в </w:t>
      </w:r>
      <w:r w:rsidR="00013F1B" w:rsidRPr="007D58BC">
        <w:rPr>
          <w:rFonts w:ascii="Times New Roman" w:hAnsi="Times New Roman"/>
          <w:sz w:val="24"/>
          <w:szCs w:val="24"/>
        </w:rPr>
        <w:t>202</w:t>
      </w:r>
      <w:r w:rsidR="00B3312C" w:rsidRPr="007D58BC">
        <w:rPr>
          <w:rFonts w:ascii="Times New Roman" w:hAnsi="Times New Roman"/>
          <w:sz w:val="24"/>
          <w:szCs w:val="24"/>
        </w:rPr>
        <w:t>5</w:t>
      </w:r>
      <w:r w:rsidRPr="007D58BC">
        <w:rPr>
          <w:rFonts w:ascii="Times New Roman" w:hAnsi="Times New Roman"/>
          <w:sz w:val="24"/>
          <w:szCs w:val="24"/>
        </w:rPr>
        <w:t xml:space="preserve"> году реализована на запланированном уровне эффективности</w:t>
      </w:r>
      <w:r w:rsidR="009C24FE" w:rsidRPr="007D58BC">
        <w:rPr>
          <w:rFonts w:ascii="Times New Roman" w:hAnsi="Times New Roman"/>
          <w:sz w:val="24"/>
          <w:szCs w:val="24"/>
        </w:rPr>
        <w:t xml:space="preserve"> (Индекс эффективности</w:t>
      </w:r>
      <w:r w:rsidR="00583032" w:rsidRPr="007D58BC">
        <w:rPr>
          <w:rFonts w:ascii="Times New Roman" w:hAnsi="Times New Roman"/>
          <w:sz w:val="24"/>
          <w:szCs w:val="24"/>
        </w:rPr>
        <w:t xml:space="preserve"> </w:t>
      </w:r>
      <w:r w:rsidR="009C24FE" w:rsidRPr="007D58BC">
        <w:rPr>
          <w:rFonts w:ascii="Times New Roman" w:hAnsi="Times New Roman"/>
          <w:sz w:val="24"/>
          <w:szCs w:val="24"/>
        </w:rPr>
        <w:t>– 0,</w:t>
      </w:r>
      <w:r w:rsidRPr="007D58BC">
        <w:rPr>
          <w:rFonts w:ascii="Times New Roman" w:hAnsi="Times New Roman"/>
          <w:sz w:val="24"/>
          <w:szCs w:val="24"/>
        </w:rPr>
        <w:t>8</w:t>
      </w:r>
      <w:r w:rsidR="000B3710" w:rsidRPr="007D58BC">
        <w:rPr>
          <w:rFonts w:ascii="Times New Roman" w:hAnsi="Times New Roman"/>
          <w:sz w:val="24"/>
          <w:szCs w:val="24"/>
        </w:rPr>
        <w:t>9</w:t>
      </w:r>
      <w:r w:rsidR="009C24FE" w:rsidRPr="007D58BC">
        <w:rPr>
          <w:rFonts w:ascii="Times New Roman" w:hAnsi="Times New Roman"/>
          <w:sz w:val="24"/>
          <w:szCs w:val="24"/>
        </w:rPr>
        <w:t>).</w:t>
      </w:r>
    </w:p>
    <w:p w:rsidR="00ED7DED" w:rsidRPr="007D58BC" w:rsidRDefault="00ED7DED" w:rsidP="00ED7DED">
      <w:pPr>
        <w:pStyle w:val="a3"/>
        <w:ind w:firstLine="709"/>
        <w:jc w:val="both"/>
        <w:rPr>
          <w:rFonts w:ascii="Times New Roman" w:hAnsi="Times New Roman"/>
          <w:sz w:val="24"/>
          <w:szCs w:val="24"/>
        </w:rPr>
      </w:pPr>
    </w:p>
    <w:p w:rsidR="00ED7DED" w:rsidRPr="007D58BC" w:rsidRDefault="00ED7DED" w:rsidP="00C0623F">
      <w:pPr>
        <w:pStyle w:val="a4"/>
        <w:numPr>
          <w:ilvl w:val="0"/>
          <w:numId w:val="1"/>
        </w:numPr>
        <w:spacing w:after="0" w:line="240" w:lineRule="auto"/>
        <w:ind w:left="0" w:firstLine="0"/>
        <w:jc w:val="both"/>
        <w:rPr>
          <w:rFonts w:ascii="Times New Roman" w:hAnsi="Times New Roman"/>
          <w:b/>
          <w:sz w:val="24"/>
          <w:szCs w:val="24"/>
          <w:u w:val="single"/>
        </w:rPr>
      </w:pPr>
      <w:r w:rsidRPr="007D58BC">
        <w:rPr>
          <w:rFonts w:ascii="Times New Roman" w:hAnsi="Times New Roman"/>
          <w:b/>
          <w:sz w:val="24"/>
          <w:szCs w:val="24"/>
          <w:u w:val="single"/>
        </w:rPr>
        <w:t xml:space="preserve">Муниципальная программа </w:t>
      </w:r>
      <w:r w:rsidR="00EF1275" w:rsidRPr="007D58BC">
        <w:rPr>
          <w:rFonts w:ascii="Times New Roman" w:hAnsi="Times New Roman"/>
          <w:b/>
          <w:sz w:val="24"/>
          <w:szCs w:val="24"/>
          <w:u w:val="single"/>
        </w:rPr>
        <w:t>«</w:t>
      </w:r>
      <w:r w:rsidR="00241E02" w:rsidRPr="007D58BC">
        <w:rPr>
          <w:rFonts w:ascii="Times New Roman" w:hAnsi="Times New Roman"/>
          <w:b/>
          <w:sz w:val="24"/>
          <w:szCs w:val="24"/>
          <w:u w:val="single"/>
        </w:rPr>
        <w:t>Развитие и поддержка малого и среднего предпринимательства в Лужском городском поселении</w:t>
      </w:r>
      <w:r w:rsidR="00EF1275" w:rsidRPr="007D58BC">
        <w:rPr>
          <w:rFonts w:ascii="Times New Roman" w:hAnsi="Times New Roman"/>
          <w:b/>
          <w:sz w:val="24"/>
          <w:szCs w:val="24"/>
          <w:u w:val="single"/>
        </w:rPr>
        <w:t>»</w:t>
      </w:r>
    </w:p>
    <w:p w:rsidR="00241E02" w:rsidRPr="007D58BC" w:rsidRDefault="00241E02" w:rsidP="006D159E">
      <w:pPr>
        <w:pStyle w:val="a3"/>
        <w:ind w:firstLine="709"/>
        <w:jc w:val="both"/>
        <w:rPr>
          <w:rFonts w:ascii="Times New Roman" w:hAnsi="Times New Roman"/>
          <w:sz w:val="24"/>
          <w:szCs w:val="24"/>
        </w:rPr>
      </w:pPr>
      <w:r w:rsidRPr="007D58BC">
        <w:rPr>
          <w:rFonts w:ascii="Times New Roman" w:hAnsi="Times New Roman"/>
          <w:sz w:val="24"/>
          <w:szCs w:val="24"/>
        </w:rPr>
        <w:t xml:space="preserve">Муниципальная программа </w:t>
      </w:r>
      <w:r w:rsidR="00EF1275" w:rsidRPr="007D58BC">
        <w:rPr>
          <w:rFonts w:ascii="Times New Roman" w:hAnsi="Times New Roman"/>
          <w:sz w:val="24"/>
          <w:szCs w:val="24"/>
        </w:rPr>
        <w:t>«</w:t>
      </w:r>
      <w:r w:rsidRPr="007D58BC">
        <w:rPr>
          <w:rFonts w:ascii="Times New Roman" w:hAnsi="Times New Roman"/>
          <w:sz w:val="24"/>
          <w:szCs w:val="24"/>
        </w:rPr>
        <w:t>Развитие и поддержка малого и среднего предпринимательства в Лужском городском поселении</w:t>
      </w:r>
      <w:r w:rsidR="00EF1275" w:rsidRPr="007D58BC">
        <w:rPr>
          <w:rFonts w:ascii="Times New Roman" w:hAnsi="Times New Roman"/>
          <w:sz w:val="24"/>
          <w:szCs w:val="24"/>
        </w:rPr>
        <w:t>»</w:t>
      </w:r>
      <w:r w:rsidRPr="007D58BC">
        <w:rPr>
          <w:rFonts w:ascii="Times New Roman" w:hAnsi="Times New Roman"/>
          <w:sz w:val="24"/>
          <w:szCs w:val="24"/>
        </w:rPr>
        <w:t xml:space="preserve">, утверждена постановлением </w:t>
      </w:r>
      <w:r w:rsidR="006D159E" w:rsidRPr="007D58BC">
        <w:rPr>
          <w:rFonts w:ascii="Times New Roman" w:hAnsi="Times New Roman"/>
          <w:sz w:val="24"/>
          <w:szCs w:val="24"/>
        </w:rPr>
        <w:t xml:space="preserve">администрации Лужского муниципального района </w:t>
      </w:r>
      <w:r w:rsidR="00D56752" w:rsidRPr="007D58BC">
        <w:rPr>
          <w:rFonts w:ascii="Times New Roman" w:hAnsi="Times New Roman"/>
          <w:sz w:val="24"/>
          <w:szCs w:val="24"/>
        </w:rPr>
        <w:t xml:space="preserve">от </w:t>
      </w:r>
      <w:r w:rsidR="00CE43FD" w:rsidRPr="007D58BC">
        <w:rPr>
          <w:rFonts w:ascii="Times New Roman" w:hAnsi="Times New Roman"/>
          <w:sz w:val="24"/>
          <w:szCs w:val="24"/>
        </w:rPr>
        <w:t>29.11.2018</w:t>
      </w:r>
      <w:r w:rsidR="00D56752" w:rsidRPr="007D58BC">
        <w:rPr>
          <w:rFonts w:ascii="Times New Roman" w:hAnsi="Times New Roman"/>
          <w:sz w:val="24"/>
          <w:szCs w:val="24"/>
        </w:rPr>
        <w:t xml:space="preserve"> № </w:t>
      </w:r>
      <w:r w:rsidR="00CE43FD" w:rsidRPr="007D58BC">
        <w:rPr>
          <w:rFonts w:ascii="Times New Roman" w:hAnsi="Times New Roman"/>
          <w:sz w:val="24"/>
          <w:szCs w:val="24"/>
        </w:rPr>
        <w:t>3721</w:t>
      </w:r>
      <w:r w:rsidR="00E037E5" w:rsidRPr="007D58BC">
        <w:rPr>
          <w:rFonts w:ascii="Times New Roman" w:hAnsi="Times New Roman"/>
          <w:sz w:val="24"/>
          <w:szCs w:val="24"/>
        </w:rPr>
        <w:t>, в программу внесены изменения постановлени</w:t>
      </w:r>
      <w:r w:rsidR="001C2268" w:rsidRPr="007D58BC">
        <w:rPr>
          <w:rFonts w:ascii="Times New Roman" w:hAnsi="Times New Roman"/>
          <w:sz w:val="24"/>
          <w:szCs w:val="24"/>
        </w:rPr>
        <w:t>ями</w:t>
      </w:r>
      <w:r w:rsidR="00E037E5" w:rsidRPr="007D58BC">
        <w:rPr>
          <w:rFonts w:ascii="Times New Roman" w:hAnsi="Times New Roman"/>
          <w:sz w:val="24"/>
          <w:szCs w:val="24"/>
        </w:rPr>
        <w:t xml:space="preserve"> от 03.11.2020 № 3874</w:t>
      </w:r>
      <w:r w:rsidR="001C2268" w:rsidRPr="007D58BC">
        <w:rPr>
          <w:rFonts w:ascii="Times New Roman" w:hAnsi="Times New Roman"/>
          <w:sz w:val="24"/>
          <w:szCs w:val="24"/>
        </w:rPr>
        <w:t>, от 23.12.2021 № 4012</w:t>
      </w:r>
      <w:r w:rsidR="00F20500" w:rsidRPr="007D58BC">
        <w:rPr>
          <w:rFonts w:ascii="Times New Roman" w:hAnsi="Times New Roman"/>
          <w:sz w:val="24"/>
          <w:szCs w:val="24"/>
        </w:rPr>
        <w:t>, от 12.09.2023 № 2832</w:t>
      </w:r>
      <w:r w:rsidR="008B382B" w:rsidRPr="007D58BC">
        <w:rPr>
          <w:rFonts w:ascii="Times New Roman" w:hAnsi="Times New Roman"/>
          <w:sz w:val="24"/>
          <w:szCs w:val="24"/>
        </w:rPr>
        <w:t>, от 25.12.2023 № 4362</w:t>
      </w:r>
      <w:r w:rsidR="005234C9" w:rsidRPr="007D58BC">
        <w:rPr>
          <w:rFonts w:ascii="Times New Roman" w:hAnsi="Times New Roman"/>
          <w:sz w:val="24"/>
          <w:szCs w:val="24"/>
        </w:rPr>
        <w:t>, от 09.10.2025 № 10</w:t>
      </w:r>
      <w:r w:rsidR="00C378DB" w:rsidRPr="007D58BC">
        <w:rPr>
          <w:rFonts w:ascii="Times New Roman" w:hAnsi="Times New Roman"/>
          <w:sz w:val="24"/>
          <w:szCs w:val="24"/>
        </w:rPr>
        <w:t>, от 15.12.2025 № 4656</w:t>
      </w:r>
      <w:r w:rsidR="006D159E" w:rsidRPr="007D58BC">
        <w:rPr>
          <w:rFonts w:ascii="Times New Roman" w:hAnsi="Times New Roman"/>
          <w:sz w:val="24"/>
          <w:szCs w:val="24"/>
        </w:rPr>
        <w:t xml:space="preserve">. </w:t>
      </w:r>
    </w:p>
    <w:p w:rsidR="00BB6DB7" w:rsidRPr="007D58BC" w:rsidRDefault="00BB6DB7" w:rsidP="00BB6DB7">
      <w:pPr>
        <w:pStyle w:val="a3"/>
        <w:ind w:firstLine="709"/>
        <w:jc w:val="both"/>
        <w:rPr>
          <w:rFonts w:ascii="Times New Roman" w:hAnsi="Times New Roman"/>
          <w:sz w:val="24"/>
          <w:szCs w:val="24"/>
        </w:rPr>
      </w:pPr>
      <w:r w:rsidRPr="007D58BC">
        <w:rPr>
          <w:rFonts w:ascii="Times New Roman" w:hAnsi="Times New Roman"/>
          <w:sz w:val="24"/>
          <w:szCs w:val="24"/>
        </w:rPr>
        <w:t xml:space="preserve">На </w:t>
      </w:r>
      <w:r w:rsidR="00013F1B" w:rsidRPr="007D58BC">
        <w:rPr>
          <w:rFonts w:ascii="Times New Roman" w:hAnsi="Times New Roman"/>
          <w:sz w:val="24"/>
          <w:szCs w:val="24"/>
        </w:rPr>
        <w:t>202</w:t>
      </w:r>
      <w:r w:rsidR="00C378DB" w:rsidRPr="007D58BC">
        <w:rPr>
          <w:rFonts w:ascii="Times New Roman" w:hAnsi="Times New Roman"/>
          <w:sz w:val="24"/>
          <w:szCs w:val="24"/>
        </w:rPr>
        <w:t>5</w:t>
      </w:r>
      <w:r w:rsidRPr="007D58BC">
        <w:rPr>
          <w:rFonts w:ascii="Times New Roman" w:hAnsi="Times New Roman"/>
          <w:sz w:val="24"/>
          <w:szCs w:val="24"/>
        </w:rPr>
        <w:t xml:space="preserve"> год муниципальной программой запланировано финансирование в размере </w:t>
      </w:r>
      <w:r w:rsidRPr="007D58BC">
        <w:rPr>
          <w:rFonts w:ascii="Times New Roman" w:hAnsi="Times New Roman"/>
          <w:sz w:val="24"/>
          <w:szCs w:val="24"/>
        </w:rPr>
        <w:br/>
      </w:r>
      <w:r w:rsidR="00C378DB" w:rsidRPr="007D58BC">
        <w:rPr>
          <w:rFonts w:ascii="Times New Roman" w:hAnsi="Times New Roman"/>
          <w:sz w:val="24"/>
          <w:szCs w:val="24"/>
        </w:rPr>
        <w:t>553,3</w:t>
      </w:r>
      <w:r w:rsidRPr="007D58BC">
        <w:rPr>
          <w:rFonts w:ascii="Times New Roman" w:hAnsi="Times New Roman"/>
          <w:sz w:val="24"/>
          <w:szCs w:val="24"/>
        </w:rPr>
        <w:t xml:space="preserve"> тыс</w:t>
      </w:r>
      <w:r w:rsidR="00285741" w:rsidRPr="007D58BC">
        <w:rPr>
          <w:rFonts w:ascii="Times New Roman" w:hAnsi="Times New Roman"/>
          <w:sz w:val="24"/>
          <w:szCs w:val="24"/>
        </w:rPr>
        <w:t>. р</w:t>
      </w:r>
      <w:r w:rsidRPr="007D58BC">
        <w:rPr>
          <w:rFonts w:ascii="Times New Roman" w:hAnsi="Times New Roman"/>
          <w:sz w:val="24"/>
          <w:szCs w:val="24"/>
        </w:rPr>
        <w:t xml:space="preserve">уб., </w:t>
      </w:r>
      <w:r w:rsidR="00285741" w:rsidRPr="007D58BC">
        <w:rPr>
          <w:rFonts w:ascii="Times New Roman" w:hAnsi="Times New Roman"/>
          <w:sz w:val="24"/>
          <w:szCs w:val="24"/>
        </w:rPr>
        <w:t>ассигнования,</w:t>
      </w:r>
      <w:r w:rsidR="0094610C" w:rsidRPr="007D58BC">
        <w:rPr>
          <w:rFonts w:ascii="Times New Roman" w:hAnsi="Times New Roman"/>
          <w:sz w:val="24"/>
          <w:szCs w:val="24"/>
        </w:rPr>
        <w:t xml:space="preserve"> предусмотренные в бюджете</w:t>
      </w:r>
      <w:r w:rsidR="00B60503">
        <w:rPr>
          <w:rFonts w:ascii="Times New Roman" w:hAnsi="Times New Roman"/>
          <w:sz w:val="24"/>
          <w:szCs w:val="24"/>
        </w:rPr>
        <w:t>, составили</w:t>
      </w:r>
      <w:r w:rsidR="0094610C" w:rsidRPr="007D58BC">
        <w:rPr>
          <w:rFonts w:ascii="Times New Roman" w:hAnsi="Times New Roman"/>
          <w:sz w:val="24"/>
          <w:szCs w:val="24"/>
        </w:rPr>
        <w:t xml:space="preserve"> </w:t>
      </w:r>
      <w:r w:rsidR="00C378DB" w:rsidRPr="007D58BC">
        <w:rPr>
          <w:rFonts w:ascii="Times New Roman" w:hAnsi="Times New Roman"/>
          <w:sz w:val="24"/>
          <w:szCs w:val="24"/>
        </w:rPr>
        <w:t>553,3</w:t>
      </w:r>
      <w:r w:rsidR="005234C9" w:rsidRPr="007D58BC">
        <w:rPr>
          <w:rFonts w:ascii="Times New Roman" w:hAnsi="Times New Roman"/>
          <w:sz w:val="24"/>
          <w:szCs w:val="24"/>
        </w:rPr>
        <w:t xml:space="preserve"> </w:t>
      </w:r>
      <w:r w:rsidRPr="007D58BC">
        <w:rPr>
          <w:rFonts w:ascii="Times New Roman" w:hAnsi="Times New Roman"/>
          <w:sz w:val="24"/>
          <w:szCs w:val="24"/>
        </w:rPr>
        <w:t xml:space="preserve">тыс. руб., за </w:t>
      </w:r>
      <w:r w:rsidR="00013F1B" w:rsidRPr="007D58BC">
        <w:rPr>
          <w:rFonts w:ascii="Times New Roman" w:hAnsi="Times New Roman"/>
          <w:sz w:val="24"/>
          <w:szCs w:val="24"/>
        </w:rPr>
        <w:t>202</w:t>
      </w:r>
      <w:r w:rsidR="00C378DB" w:rsidRPr="007D58BC">
        <w:rPr>
          <w:rFonts w:ascii="Times New Roman" w:hAnsi="Times New Roman"/>
          <w:sz w:val="24"/>
          <w:szCs w:val="24"/>
        </w:rPr>
        <w:t>5</w:t>
      </w:r>
      <w:r w:rsidRPr="007D58BC">
        <w:rPr>
          <w:rFonts w:ascii="Times New Roman" w:hAnsi="Times New Roman"/>
          <w:sz w:val="24"/>
          <w:szCs w:val="24"/>
        </w:rPr>
        <w:t xml:space="preserve"> год расходы составили </w:t>
      </w:r>
      <w:r w:rsidR="00C378DB" w:rsidRPr="007D58BC">
        <w:rPr>
          <w:rFonts w:ascii="Times New Roman" w:hAnsi="Times New Roman"/>
          <w:sz w:val="24"/>
          <w:szCs w:val="24"/>
        </w:rPr>
        <w:t>553,3</w:t>
      </w:r>
      <w:r w:rsidRPr="007D58BC">
        <w:rPr>
          <w:rFonts w:ascii="Times New Roman" w:hAnsi="Times New Roman"/>
          <w:sz w:val="24"/>
          <w:szCs w:val="24"/>
        </w:rPr>
        <w:t xml:space="preserve"> тыс</w:t>
      </w:r>
      <w:r w:rsidR="00285741" w:rsidRPr="007D58BC">
        <w:rPr>
          <w:rFonts w:ascii="Times New Roman" w:hAnsi="Times New Roman"/>
          <w:sz w:val="24"/>
          <w:szCs w:val="24"/>
        </w:rPr>
        <w:t>. р</w:t>
      </w:r>
      <w:r w:rsidRPr="007D58BC">
        <w:rPr>
          <w:rFonts w:ascii="Times New Roman" w:hAnsi="Times New Roman"/>
          <w:sz w:val="24"/>
          <w:szCs w:val="24"/>
        </w:rPr>
        <w:t>уб. (</w:t>
      </w:r>
      <w:r w:rsidR="0094610C" w:rsidRPr="007D58BC">
        <w:rPr>
          <w:rFonts w:ascii="Times New Roman" w:hAnsi="Times New Roman"/>
          <w:sz w:val="24"/>
          <w:szCs w:val="24"/>
        </w:rPr>
        <w:t>100% от ассигнований)</w:t>
      </w:r>
      <w:r w:rsidRPr="007D58BC">
        <w:rPr>
          <w:rFonts w:ascii="Times New Roman" w:hAnsi="Times New Roman"/>
          <w:sz w:val="24"/>
          <w:szCs w:val="24"/>
        </w:rPr>
        <w:t>.</w:t>
      </w:r>
    </w:p>
    <w:p w:rsidR="006D159E" w:rsidRPr="007D58BC" w:rsidRDefault="006D159E" w:rsidP="006D159E">
      <w:pPr>
        <w:pStyle w:val="a3"/>
        <w:ind w:firstLine="709"/>
        <w:jc w:val="both"/>
        <w:rPr>
          <w:rFonts w:ascii="Times New Roman" w:hAnsi="Times New Roman"/>
          <w:sz w:val="24"/>
          <w:szCs w:val="24"/>
        </w:rPr>
      </w:pPr>
      <w:r w:rsidRPr="007D58BC">
        <w:rPr>
          <w:rFonts w:ascii="Times New Roman" w:hAnsi="Times New Roman"/>
          <w:sz w:val="24"/>
          <w:szCs w:val="24"/>
        </w:rPr>
        <w:t xml:space="preserve">В </w:t>
      </w:r>
      <w:r w:rsidR="00013F1B" w:rsidRPr="007D58BC">
        <w:rPr>
          <w:rFonts w:ascii="Times New Roman" w:hAnsi="Times New Roman"/>
          <w:sz w:val="24"/>
          <w:szCs w:val="24"/>
        </w:rPr>
        <w:t>202</w:t>
      </w:r>
      <w:r w:rsidR="00C378DB" w:rsidRPr="007D58BC">
        <w:rPr>
          <w:rFonts w:ascii="Times New Roman" w:hAnsi="Times New Roman"/>
          <w:sz w:val="24"/>
          <w:szCs w:val="24"/>
        </w:rPr>
        <w:t>5</w:t>
      </w:r>
      <w:r w:rsidR="0094610C" w:rsidRPr="007D58BC">
        <w:rPr>
          <w:rFonts w:ascii="Times New Roman" w:hAnsi="Times New Roman"/>
          <w:sz w:val="24"/>
          <w:szCs w:val="24"/>
        </w:rPr>
        <w:t xml:space="preserve"> </w:t>
      </w:r>
      <w:r w:rsidRPr="007D58BC">
        <w:rPr>
          <w:rFonts w:ascii="Times New Roman" w:hAnsi="Times New Roman"/>
          <w:sz w:val="24"/>
          <w:szCs w:val="24"/>
        </w:rPr>
        <w:t>году по программе были проведены следующие мероприятия</w:t>
      </w:r>
    </w:p>
    <w:p w:rsidR="006D159E" w:rsidRPr="007D58BC" w:rsidRDefault="006D159E" w:rsidP="006D159E">
      <w:pPr>
        <w:pStyle w:val="a3"/>
        <w:ind w:firstLine="709"/>
        <w:jc w:val="both"/>
        <w:rPr>
          <w:rFonts w:ascii="Times New Roman" w:hAnsi="Times New Roman"/>
          <w:sz w:val="24"/>
          <w:szCs w:val="24"/>
        </w:rPr>
      </w:pPr>
      <w:r w:rsidRPr="007D58BC">
        <w:rPr>
          <w:rFonts w:ascii="Times New Roman" w:hAnsi="Times New Roman"/>
          <w:sz w:val="24"/>
          <w:szCs w:val="24"/>
        </w:rPr>
        <w:t xml:space="preserve">- </w:t>
      </w:r>
      <w:r w:rsidR="0094610C" w:rsidRPr="007D58BC">
        <w:rPr>
          <w:rFonts w:ascii="Times New Roman" w:hAnsi="Times New Roman"/>
          <w:sz w:val="24"/>
          <w:szCs w:val="24"/>
        </w:rPr>
        <w:t xml:space="preserve">проведен </w:t>
      </w:r>
      <w:r w:rsidRPr="007D58BC">
        <w:rPr>
          <w:rFonts w:ascii="Times New Roman" w:hAnsi="Times New Roman"/>
          <w:sz w:val="24"/>
          <w:szCs w:val="24"/>
        </w:rPr>
        <w:t>конкурс Новогоднего оформления объектов малого и среднего предпринимательства</w:t>
      </w:r>
      <w:r w:rsidR="00A63050" w:rsidRPr="007D58BC">
        <w:rPr>
          <w:rFonts w:ascii="Times New Roman" w:hAnsi="Times New Roman"/>
          <w:sz w:val="24"/>
          <w:szCs w:val="24"/>
        </w:rPr>
        <w:t>;</w:t>
      </w:r>
    </w:p>
    <w:p w:rsidR="006D159E" w:rsidRPr="007D58BC" w:rsidRDefault="006D159E" w:rsidP="006D159E">
      <w:pPr>
        <w:pStyle w:val="a3"/>
        <w:ind w:firstLine="709"/>
        <w:jc w:val="both"/>
        <w:rPr>
          <w:rFonts w:ascii="Times New Roman" w:hAnsi="Times New Roman"/>
          <w:sz w:val="24"/>
          <w:szCs w:val="24"/>
        </w:rPr>
      </w:pPr>
      <w:r w:rsidRPr="007D58BC">
        <w:rPr>
          <w:rFonts w:ascii="Times New Roman" w:hAnsi="Times New Roman"/>
          <w:sz w:val="24"/>
          <w:szCs w:val="24"/>
        </w:rPr>
        <w:t>- изданы информационные материалы о мерах государственной и муниципальной поддержки малого и среднего предпринимательства</w:t>
      </w:r>
      <w:r w:rsidR="0094610C" w:rsidRPr="007D58BC">
        <w:rPr>
          <w:rFonts w:ascii="Times New Roman" w:hAnsi="Times New Roman"/>
          <w:sz w:val="24"/>
          <w:szCs w:val="24"/>
        </w:rPr>
        <w:t>;</w:t>
      </w:r>
    </w:p>
    <w:p w:rsidR="0094610C" w:rsidRPr="007D58BC" w:rsidRDefault="0094610C" w:rsidP="0094610C">
      <w:pPr>
        <w:pStyle w:val="a3"/>
        <w:ind w:firstLine="709"/>
        <w:jc w:val="both"/>
        <w:rPr>
          <w:rFonts w:ascii="Times New Roman" w:hAnsi="Times New Roman"/>
          <w:sz w:val="24"/>
          <w:szCs w:val="24"/>
        </w:rPr>
      </w:pPr>
      <w:r w:rsidRPr="007D58BC">
        <w:rPr>
          <w:rFonts w:ascii="Times New Roman" w:hAnsi="Times New Roman"/>
          <w:sz w:val="24"/>
          <w:szCs w:val="24"/>
        </w:rPr>
        <w:t xml:space="preserve">- организованы обучающие семинары </w:t>
      </w:r>
      <w:r w:rsidR="00EF1275" w:rsidRPr="007D58BC">
        <w:rPr>
          <w:rFonts w:ascii="Times New Roman" w:hAnsi="Times New Roman"/>
          <w:sz w:val="24"/>
          <w:szCs w:val="24"/>
        </w:rPr>
        <w:t>«</w:t>
      </w:r>
      <w:r w:rsidRPr="007D58BC">
        <w:rPr>
          <w:rFonts w:ascii="Times New Roman" w:hAnsi="Times New Roman"/>
          <w:sz w:val="24"/>
          <w:szCs w:val="24"/>
        </w:rPr>
        <w:t>Развитие малого и среднего предпринимательства в молодежной среде</w:t>
      </w:r>
      <w:r w:rsidR="00EF1275" w:rsidRPr="007D58BC">
        <w:rPr>
          <w:rFonts w:ascii="Times New Roman" w:hAnsi="Times New Roman"/>
          <w:sz w:val="24"/>
          <w:szCs w:val="24"/>
        </w:rPr>
        <w:t>»</w:t>
      </w:r>
      <w:r w:rsidR="00A63050" w:rsidRPr="007D58BC">
        <w:rPr>
          <w:rFonts w:ascii="Times New Roman" w:hAnsi="Times New Roman"/>
          <w:sz w:val="24"/>
          <w:szCs w:val="24"/>
        </w:rPr>
        <w:t>, проведены совместные семинары с представителями налоговой инспекции, службы занятости населения, пенсионного фонда,</w:t>
      </w:r>
      <w:r w:rsidRPr="007D58BC">
        <w:rPr>
          <w:rFonts w:ascii="Times New Roman" w:hAnsi="Times New Roman"/>
          <w:sz w:val="24"/>
          <w:szCs w:val="24"/>
        </w:rPr>
        <w:t xml:space="preserve"> организованы семинары для учащихся общеобразовательных школ </w:t>
      </w:r>
      <w:r w:rsidR="00EF1275" w:rsidRPr="007D58BC">
        <w:rPr>
          <w:rFonts w:ascii="Times New Roman" w:hAnsi="Times New Roman"/>
          <w:sz w:val="24"/>
          <w:szCs w:val="24"/>
        </w:rPr>
        <w:t>«</w:t>
      </w:r>
      <w:r w:rsidRPr="007D58BC">
        <w:rPr>
          <w:rFonts w:ascii="Times New Roman" w:hAnsi="Times New Roman"/>
          <w:sz w:val="24"/>
          <w:szCs w:val="24"/>
        </w:rPr>
        <w:t>Экономические основы предпринимательской деятельности</w:t>
      </w:r>
      <w:r w:rsidR="00EF1275" w:rsidRPr="007D58BC">
        <w:rPr>
          <w:rFonts w:ascii="Times New Roman" w:hAnsi="Times New Roman"/>
          <w:sz w:val="24"/>
          <w:szCs w:val="24"/>
        </w:rPr>
        <w:t>»</w:t>
      </w:r>
      <w:r w:rsidRPr="007D58BC">
        <w:rPr>
          <w:rFonts w:ascii="Times New Roman" w:hAnsi="Times New Roman"/>
          <w:sz w:val="24"/>
          <w:szCs w:val="24"/>
        </w:rPr>
        <w:t>;</w:t>
      </w:r>
    </w:p>
    <w:p w:rsidR="00A63050" w:rsidRPr="007D58BC" w:rsidRDefault="00A63050" w:rsidP="0094610C">
      <w:pPr>
        <w:pStyle w:val="a3"/>
        <w:ind w:firstLine="709"/>
        <w:jc w:val="both"/>
        <w:rPr>
          <w:rFonts w:ascii="Times New Roman" w:hAnsi="Times New Roman"/>
          <w:sz w:val="24"/>
          <w:szCs w:val="24"/>
        </w:rPr>
      </w:pPr>
      <w:r w:rsidRPr="007D58BC">
        <w:rPr>
          <w:rFonts w:ascii="Times New Roman" w:hAnsi="Times New Roman"/>
          <w:sz w:val="24"/>
          <w:szCs w:val="24"/>
        </w:rPr>
        <w:t xml:space="preserve">- </w:t>
      </w:r>
      <w:r w:rsidR="001C2268" w:rsidRPr="007D58BC">
        <w:rPr>
          <w:rFonts w:ascii="Times New Roman" w:hAnsi="Times New Roman"/>
          <w:sz w:val="24"/>
          <w:szCs w:val="24"/>
        </w:rPr>
        <w:t>проведен День предпринимател</w:t>
      </w:r>
      <w:r w:rsidR="009650DB" w:rsidRPr="007D58BC">
        <w:rPr>
          <w:rFonts w:ascii="Times New Roman" w:hAnsi="Times New Roman"/>
          <w:sz w:val="24"/>
          <w:szCs w:val="24"/>
        </w:rPr>
        <w:t>я</w:t>
      </w:r>
      <w:r w:rsidR="001C2268" w:rsidRPr="007D58BC">
        <w:rPr>
          <w:rFonts w:ascii="Times New Roman" w:hAnsi="Times New Roman"/>
          <w:sz w:val="24"/>
          <w:szCs w:val="24"/>
        </w:rPr>
        <w:t xml:space="preserve"> в городе Луга, </w:t>
      </w:r>
      <w:r w:rsidRPr="007D58BC">
        <w:rPr>
          <w:rFonts w:ascii="Times New Roman" w:hAnsi="Times New Roman"/>
          <w:sz w:val="24"/>
          <w:szCs w:val="24"/>
        </w:rPr>
        <w:t>организовано участие предпринимателей поселения в мероприятиях, про</w:t>
      </w:r>
      <w:r w:rsidR="001C2268" w:rsidRPr="007D58BC">
        <w:rPr>
          <w:rFonts w:ascii="Times New Roman" w:hAnsi="Times New Roman"/>
          <w:sz w:val="24"/>
          <w:szCs w:val="24"/>
        </w:rPr>
        <w:t>водимых в Ленинградской области.</w:t>
      </w:r>
    </w:p>
    <w:p w:rsidR="00ED7DED" w:rsidRPr="007D58BC" w:rsidRDefault="00ED7DED" w:rsidP="005234C9">
      <w:pPr>
        <w:pStyle w:val="a3"/>
        <w:ind w:firstLine="709"/>
        <w:jc w:val="both"/>
        <w:rPr>
          <w:rFonts w:ascii="Times New Roman" w:hAnsi="Times New Roman"/>
          <w:sz w:val="24"/>
          <w:szCs w:val="24"/>
        </w:rPr>
      </w:pPr>
      <w:r w:rsidRPr="007D58BC">
        <w:rPr>
          <w:rFonts w:ascii="Times New Roman" w:hAnsi="Times New Roman"/>
          <w:sz w:val="24"/>
          <w:szCs w:val="24"/>
        </w:rPr>
        <w:t>В целом муниципальн</w:t>
      </w:r>
      <w:r w:rsidR="001813B4" w:rsidRPr="007D58BC">
        <w:rPr>
          <w:rFonts w:ascii="Times New Roman" w:hAnsi="Times New Roman"/>
          <w:sz w:val="24"/>
          <w:szCs w:val="24"/>
        </w:rPr>
        <w:t>ая</w:t>
      </w:r>
      <w:r w:rsidRPr="007D58BC">
        <w:rPr>
          <w:rFonts w:ascii="Times New Roman" w:hAnsi="Times New Roman"/>
          <w:sz w:val="24"/>
          <w:szCs w:val="24"/>
        </w:rPr>
        <w:t xml:space="preserve"> программ</w:t>
      </w:r>
      <w:r w:rsidR="001813B4" w:rsidRPr="007D58BC">
        <w:rPr>
          <w:rFonts w:ascii="Times New Roman" w:hAnsi="Times New Roman"/>
          <w:sz w:val="24"/>
          <w:szCs w:val="24"/>
        </w:rPr>
        <w:t>а</w:t>
      </w:r>
      <w:r w:rsidRPr="007D58BC">
        <w:rPr>
          <w:rFonts w:ascii="Times New Roman" w:hAnsi="Times New Roman"/>
          <w:sz w:val="24"/>
          <w:szCs w:val="24"/>
        </w:rPr>
        <w:t xml:space="preserve"> </w:t>
      </w:r>
      <w:r w:rsidR="00EF1275" w:rsidRPr="007D58BC">
        <w:rPr>
          <w:rFonts w:ascii="Times New Roman" w:hAnsi="Times New Roman"/>
          <w:sz w:val="24"/>
          <w:szCs w:val="24"/>
        </w:rPr>
        <w:t>«</w:t>
      </w:r>
      <w:r w:rsidR="00241E02" w:rsidRPr="007D58BC">
        <w:rPr>
          <w:rFonts w:ascii="Times New Roman" w:hAnsi="Times New Roman"/>
          <w:sz w:val="24"/>
          <w:szCs w:val="24"/>
        </w:rPr>
        <w:t>Развитие и поддержка малого и среднего предпринимательства в Лужском городском поселении</w:t>
      </w:r>
      <w:r w:rsidR="00EF1275" w:rsidRPr="007D58BC">
        <w:rPr>
          <w:rFonts w:ascii="Times New Roman" w:hAnsi="Times New Roman"/>
          <w:sz w:val="24"/>
          <w:szCs w:val="24"/>
        </w:rPr>
        <w:t>»</w:t>
      </w:r>
      <w:r w:rsidRPr="007D58BC">
        <w:rPr>
          <w:rFonts w:ascii="Times New Roman" w:hAnsi="Times New Roman"/>
          <w:sz w:val="24"/>
          <w:szCs w:val="24"/>
        </w:rPr>
        <w:t xml:space="preserve"> в </w:t>
      </w:r>
      <w:r w:rsidR="00013F1B" w:rsidRPr="007D58BC">
        <w:rPr>
          <w:rFonts w:ascii="Times New Roman" w:hAnsi="Times New Roman"/>
          <w:sz w:val="24"/>
          <w:szCs w:val="24"/>
        </w:rPr>
        <w:t>202</w:t>
      </w:r>
      <w:r w:rsidR="00C378DB" w:rsidRPr="007D58BC">
        <w:rPr>
          <w:rFonts w:ascii="Times New Roman" w:hAnsi="Times New Roman"/>
          <w:sz w:val="24"/>
          <w:szCs w:val="24"/>
        </w:rPr>
        <w:t>5</w:t>
      </w:r>
      <w:r w:rsidRPr="007D58BC">
        <w:rPr>
          <w:rFonts w:ascii="Times New Roman" w:hAnsi="Times New Roman"/>
          <w:sz w:val="24"/>
          <w:szCs w:val="24"/>
        </w:rPr>
        <w:t xml:space="preserve"> году </w:t>
      </w:r>
      <w:r w:rsidR="001813B4" w:rsidRPr="007D58BC">
        <w:rPr>
          <w:rFonts w:ascii="Times New Roman" w:hAnsi="Times New Roman"/>
          <w:sz w:val="24"/>
          <w:szCs w:val="24"/>
        </w:rPr>
        <w:t xml:space="preserve">реализована с </w:t>
      </w:r>
      <w:r w:rsidR="0094610C" w:rsidRPr="007D58BC">
        <w:rPr>
          <w:rFonts w:ascii="Times New Roman" w:hAnsi="Times New Roman"/>
          <w:sz w:val="24"/>
          <w:szCs w:val="24"/>
        </w:rPr>
        <w:t>высоким</w:t>
      </w:r>
      <w:r w:rsidR="001813B4" w:rsidRPr="007D58BC">
        <w:rPr>
          <w:rFonts w:ascii="Times New Roman" w:hAnsi="Times New Roman"/>
          <w:sz w:val="24"/>
          <w:szCs w:val="24"/>
        </w:rPr>
        <w:t xml:space="preserve"> уровнем эффективности</w:t>
      </w:r>
      <w:r w:rsidRPr="007D58BC">
        <w:rPr>
          <w:rFonts w:ascii="Times New Roman" w:hAnsi="Times New Roman"/>
          <w:sz w:val="24"/>
          <w:szCs w:val="24"/>
        </w:rPr>
        <w:t xml:space="preserve"> (Индекс эффективности – </w:t>
      </w:r>
      <w:r w:rsidR="00C378DB" w:rsidRPr="007D58BC">
        <w:rPr>
          <w:rFonts w:ascii="Times New Roman" w:hAnsi="Times New Roman"/>
          <w:sz w:val="24"/>
          <w:szCs w:val="24"/>
        </w:rPr>
        <w:t>0,99</w:t>
      </w:r>
      <w:r w:rsidR="001813B4" w:rsidRPr="007D58BC">
        <w:rPr>
          <w:rFonts w:ascii="Times New Roman" w:hAnsi="Times New Roman"/>
          <w:sz w:val="24"/>
          <w:szCs w:val="24"/>
        </w:rPr>
        <w:t>)</w:t>
      </w:r>
      <w:r w:rsidR="00BB6DB7" w:rsidRPr="007D58BC">
        <w:rPr>
          <w:rFonts w:ascii="Times New Roman" w:hAnsi="Times New Roman"/>
          <w:sz w:val="24"/>
          <w:szCs w:val="24"/>
        </w:rPr>
        <w:t>.</w:t>
      </w:r>
    </w:p>
    <w:p w:rsidR="00ED7DED" w:rsidRPr="007D58BC" w:rsidRDefault="00ED7DED" w:rsidP="00ED7DED">
      <w:pPr>
        <w:pStyle w:val="a3"/>
        <w:ind w:firstLine="709"/>
        <w:jc w:val="both"/>
        <w:rPr>
          <w:rFonts w:ascii="Times New Roman" w:hAnsi="Times New Roman"/>
          <w:sz w:val="24"/>
          <w:szCs w:val="24"/>
          <w:highlight w:val="yellow"/>
        </w:rPr>
      </w:pPr>
      <w:bookmarkStart w:id="3" w:name="_Hlk191481236"/>
    </w:p>
    <w:p w:rsidR="0028289E" w:rsidRPr="007D58BC" w:rsidRDefault="001A24F9" w:rsidP="00C0623F">
      <w:pPr>
        <w:pStyle w:val="a4"/>
        <w:numPr>
          <w:ilvl w:val="0"/>
          <w:numId w:val="1"/>
        </w:numPr>
        <w:spacing w:after="0" w:line="240" w:lineRule="auto"/>
        <w:ind w:left="0" w:firstLine="0"/>
        <w:jc w:val="both"/>
        <w:rPr>
          <w:rFonts w:ascii="Times New Roman" w:hAnsi="Times New Roman"/>
          <w:b/>
          <w:sz w:val="24"/>
          <w:szCs w:val="24"/>
          <w:u w:val="single"/>
        </w:rPr>
      </w:pPr>
      <w:r w:rsidRPr="007D58BC">
        <w:rPr>
          <w:rFonts w:ascii="Times New Roman" w:hAnsi="Times New Roman"/>
          <w:b/>
          <w:sz w:val="24"/>
          <w:szCs w:val="24"/>
          <w:u w:val="single"/>
        </w:rPr>
        <w:t xml:space="preserve">Муниципальная программа </w:t>
      </w:r>
      <w:r w:rsidR="00EF1275" w:rsidRPr="007D58BC">
        <w:rPr>
          <w:rFonts w:ascii="Times New Roman" w:hAnsi="Times New Roman"/>
          <w:b/>
          <w:sz w:val="24"/>
          <w:szCs w:val="24"/>
          <w:u w:val="single"/>
        </w:rPr>
        <w:t>«</w:t>
      </w:r>
      <w:r w:rsidR="00EA1DAC" w:rsidRPr="007D58BC">
        <w:rPr>
          <w:rFonts w:ascii="Times New Roman" w:hAnsi="Times New Roman"/>
          <w:b/>
          <w:sz w:val="24"/>
          <w:szCs w:val="24"/>
          <w:u w:val="single"/>
        </w:rPr>
        <w:t>Муниципальная поддержка граждан, нуждающихся в улучшении жилищных условий на приобретение (строительство) жилья</w:t>
      </w:r>
      <w:r w:rsidR="00EF1275" w:rsidRPr="007D58BC">
        <w:rPr>
          <w:rFonts w:ascii="Times New Roman" w:hAnsi="Times New Roman"/>
          <w:b/>
          <w:sz w:val="24"/>
          <w:szCs w:val="24"/>
          <w:u w:val="single"/>
        </w:rPr>
        <w:t>»</w:t>
      </w:r>
    </w:p>
    <w:p w:rsidR="00DD406D" w:rsidRPr="007D58BC" w:rsidRDefault="00971E29" w:rsidP="00AF01C5">
      <w:pPr>
        <w:tabs>
          <w:tab w:val="left" w:pos="0"/>
          <w:tab w:val="left" w:pos="851"/>
        </w:tabs>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Муниципальная</w:t>
      </w:r>
      <w:r w:rsidR="00974A2C" w:rsidRPr="007D58BC">
        <w:rPr>
          <w:rFonts w:ascii="Times New Roman" w:hAnsi="Times New Roman"/>
          <w:sz w:val="24"/>
          <w:szCs w:val="24"/>
        </w:rPr>
        <w:t xml:space="preserve"> </w:t>
      </w:r>
      <w:r w:rsidRPr="007D58BC">
        <w:rPr>
          <w:rFonts w:ascii="Times New Roman" w:hAnsi="Times New Roman"/>
          <w:sz w:val="24"/>
          <w:szCs w:val="24"/>
        </w:rPr>
        <w:t xml:space="preserve">программа </w:t>
      </w:r>
      <w:r w:rsidR="00EF1275" w:rsidRPr="007D58BC">
        <w:rPr>
          <w:rFonts w:ascii="Times New Roman" w:hAnsi="Times New Roman"/>
          <w:sz w:val="24"/>
          <w:szCs w:val="24"/>
        </w:rPr>
        <w:t>«</w:t>
      </w:r>
      <w:r w:rsidRPr="007D58BC">
        <w:rPr>
          <w:rFonts w:ascii="Times New Roman" w:hAnsi="Times New Roman"/>
          <w:sz w:val="24"/>
          <w:szCs w:val="24"/>
        </w:rPr>
        <w:t>Муниципальная</w:t>
      </w:r>
      <w:r w:rsidR="00974A2C" w:rsidRPr="007D58BC">
        <w:rPr>
          <w:rFonts w:ascii="Times New Roman" w:hAnsi="Times New Roman"/>
          <w:sz w:val="24"/>
          <w:szCs w:val="24"/>
        </w:rPr>
        <w:t xml:space="preserve"> </w:t>
      </w:r>
      <w:r w:rsidRPr="007D58BC">
        <w:rPr>
          <w:rFonts w:ascii="Times New Roman" w:hAnsi="Times New Roman"/>
          <w:sz w:val="24"/>
          <w:szCs w:val="24"/>
        </w:rPr>
        <w:t>поддержка граждан,</w:t>
      </w:r>
      <w:r w:rsidR="00974A2C" w:rsidRPr="007D58BC">
        <w:rPr>
          <w:rFonts w:ascii="Times New Roman" w:hAnsi="Times New Roman"/>
          <w:sz w:val="24"/>
          <w:szCs w:val="24"/>
        </w:rPr>
        <w:t xml:space="preserve"> нуждающихся </w:t>
      </w:r>
      <w:r w:rsidRPr="007D58BC">
        <w:rPr>
          <w:rFonts w:ascii="Times New Roman" w:hAnsi="Times New Roman"/>
          <w:sz w:val="24"/>
          <w:szCs w:val="24"/>
        </w:rPr>
        <w:t xml:space="preserve">в </w:t>
      </w:r>
      <w:r w:rsidR="00974A2C" w:rsidRPr="007D58BC">
        <w:rPr>
          <w:rFonts w:ascii="Times New Roman" w:hAnsi="Times New Roman"/>
          <w:sz w:val="24"/>
          <w:szCs w:val="24"/>
        </w:rPr>
        <w:t xml:space="preserve">улучшении </w:t>
      </w:r>
      <w:r w:rsidRPr="007D58BC">
        <w:rPr>
          <w:rFonts w:ascii="Times New Roman" w:hAnsi="Times New Roman"/>
          <w:sz w:val="24"/>
          <w:szCs w:val="24"/>
        </w:rPr>
        <w:t>жилищных</w:t>
      </w:r>
      <w:r w:rsidR="00974A2C" w:rsidRPr="007D58BC">
        <w:rPr>
          <w:rFonts w:ascii="Times New Roman" w:hAnsi="Times New Roman"/>
          <w:sz w:val="24"/>
          <w:szCs w:val="24"/>
        </w:rPr>
        <w:t xml:space="preserve"> условий</w:t>
      </w:r>
      <w:r w:rsidRPr="007D58BC">
        <w:rPr>
          <w:rFonts w:ascii="Times New Roman" w:hAnsi="Times New Roman"/>
          <w:sz w:val="24"/>
          <w:szCs w:val="24"/>
        </w:rPr>
        <w:t xml:space="preserve"> на приобретение</w:t>
      </w:r>
      <w:r w:rsidR="00974A2C" w:rsidRPr="007D58BC">
        <w:rPr>
          <w:rFonts w:ascii="Times New Roman" w:hAnsi="Times New Roman"/>
          <w:sz w:val="24"/>
          <w:szCs w:val="24"/>
        </w:rPr>
        <w:t xml:space="preserve"> </w:t>
      </w:r>
      <w:r w:rsidRPr="007D58BC">
        <w:rPr>
          <w:rFonts w:ascii="Times New Roman" w:hAnsi="Times New Roman"/>
          <w:sz w:val="24"/>
          <w:szCs w:val="24"/>
        </w:rPr>
        <w:t>(строительство) жилья</w:t>
      </w:r>
      <w:r w:rsidR="00EF1275" w:rsidRPr="007D58BC">
        <w:rPr>
          <w:rFonts w:ascii="Times New Roman" w:hAnsi="Times New Roman"/>
          <w:sz w:val="24"/>
          <w:szCs w:val="24"/>
        </w:rPr>
        <w:t>»</w:t>
      </w:r>
      <w:r w:rsidRPr="007D58BC">
        <w:rPr>
          <w:rFonts w:ascii="Times New Roman" w:hAnsi="Times New Roman"/>
          <w:sz w:val="24"/>
          <w:szCs w:val="24"/>
        </w:rPr>
        <w:t xml:space="preserve"> утверждена постановлением администрации Лужского</w:t>
      </w:r>
      <w:r w:rsidR="00974A2C" w:rsidRPr="007D58BC">
        <w:rPr>
          <w:rFonts w:ascii="Times New Roman" w:hAnsi="Times New Roman"/>
          <w:sz w:val="24"/>
          <w:szCs w:val="24"/>
        </w:rPr>
        <w:t xml:space="preserve"> </w:t>
      </w:r>
      <w:r w:rsidRPr="007D58BC">
        <w:rPr>
          <w:rFonts w:ascii="Times New Roman" w:hAnsi="Times New Roman"/>
          <w:sz w:val="24"/>
          <w:szCs w:val="24"/>
        </w:rPr>
        <w:t xml:space="preserve">муниципального района от 20 ноября 2018 года № 3577 </w:t>
      </w:r>
      <w:r w:rsidR="00974A2C" w:rsidRPr="007D58BC">
        <w:rPr>
          <w:rFonts w:ascii="Times New Roman" w:hAnsi="Times New Roman"/>
          <w:sz w:val="24"/>
          <w:szCs w:val="24"/>
        </w:rPr>
        <w:t xml:space="preserve">от 20.11.2018 № 3577, с изменениями от 25.03.2019 № 911, от 18.08.2020 № 2753, от 05.04.2021 № 969, от 10.01.2022 </w:t>
      </w:r>
      <w:r w:rsidR="00974A2C" w:rsidRPr="007D58BC">
        <w:rPr>
          <w:rFonts w:ascii="Times New Roman" w:hAnsi="Times New Roman"/>
          <w:sz w:val="24"/>
          <w:szCs w:val="24"/>
        </w:rPr>
        <w:lastRenderedPageBreak/>
        <w:t>№ 1, от 25.07.2022 № 2267, от 09.01.2024 № 36</w:t>
      </w:r>
      <w:r w:rsidR="00AF01C5" w:rsidRPr="007D58BC">
        <w:rPr>
          <w:rFonts w:ascii="Times New Roman" w:hAnsi="Times New Roman"/>
          <w:sz w:val="24"/>
          <w:szCs w:val="24"/>
        </w:rPr>
        <w:t>, от 01.04.2024 № 1154, от 20.12.2024 № 4334, от 10.02.2025 № 393</w:t>
      </w:r>
      <w:r w:rsidR="00DD406D" w:rsidRPr="007D58BC">
        <w:rPr>
          <w:rFonts w:ascii="Times New Roman" w:hAnsi="Times New Roman"/>
          <w:sz w:val="24"/>
          <w:szCs w:val="24"/>
        </w:rPr>
        <w:t>, от 03.03.2025 № 604, от 22.12.2025 № 4845</w:t>
      </w:r>
      <w:r w:rsidR="00AF01C5" w:rsidRPr="007D58BC">
        <w:rPr>
          <w:rFonts w:ascii="Times New Roman" w:hAnsi="Times New Roman"/>
          <w:sz w:val="24"/>
          <w:szCs w:val="24"/>
        </w:rPr>
        <w:t>.</w:t>
      </w:r>
    </w:p>
    <w:p w:rsidR="00DD406D" w:rsidRPr="007D58BC" w:rsidRDefault="00DD406D" w:rsidP="00DD406D">
      <w:pPr>
        <w:spacing w:after="0" w:line="240" w:lineRule="auto"/>
        <w:ind w:firstLine="708"/>
        <w:jc w:val="both"/>
        <w:rPr>
          <w:rFonts w:ascii="Times New Roman" w:hAnsi="Times New Roman"/>
          <w:sz w:val="24"/>
          <w:szCs w:val="24"/>
        </w:rPr>
      </w:pPr>
      <w:r w:rsidRPr="007D58BC">
        <w:rPr>
          <w:rFonts w:ascii="Times New Roman" w:hAnsi="Times New Roman"/>
          <w:sz w:val="24"/>
          <w:szCs w:val="24"/>
        </w:rPr>
        <w:t>На 2025 год муниципальной программой запланировано финансирование в размере 3 829,7 тыс. руб. (в том числе средства федерального бюджета – 412,7 тыс. руб., областного бюджета – 2 866,0тыс. руб.), ассигнования</w:t>
      </w:r>
      <w:r w:rsidR="00B60503">
        <w:rPr>
          <w:rFonts w:ascii="Times New Roman" w:hAnsi="Times New Roman"/>
          <w:sz w:val="24"/>
          <w:szCs w:val="24"/>
        </w:rPr>
        <w:t>,</w:t>
      </w:r>
      <w:r w:rsidRPr="007D58BC">
        <w:rPr>
          <w:rFonts w:ascii="Times New Roman" w:hAnsi="Times New Roman"/>
          <w:sz w:val="24"/>
          <w:szCs w:val="24"/>
        </w:rPr>
        <w:t xml:space="preserve"> предусмотренные в бюджете на 2025 год</w:t>
      </w:r>
      <w:r w:rsidR="00B60503">
        <w:rPr>
          <w:rFonts w:ascii="Times New Roman" w:hAnsi="Times New Roman"/>
          <w:sz w:val="24"/>
          <w:szCs w:val="24"/>
        </w:rPr>
        <w:t>,</w:t>
      </w:r>
      <w:r w:rsidRPr="007D58BC">
        <w:rPr>
          <w:rFonts w:ascii="Times New Roman" w:hAnsi="Times New Roman"/>
          <w:sz w:val="24"/>
          <w:szCs w:val="24"/>
        </w:rPr>
        <w:t xml:space="preserve"> составили 3 829,7 тыс. руб. (в том числе средства федерального бюджета –  412,7 тыс. руб., областного бюджета – 2 866,0тыс. руб.). За 2025 год расходы по программе составили 3 725,8 тыс. руб. (в том числе средства федерального бюджета –  412,7 тыс. руб., областного бюджета – 2 866,0тыс. руб.), что составляет 97,3% от предусмотренных ассигнований.</w:t>
      </w:r>
    </w:p>
    <w:p w:rsidR="00AF01C5" w:rsidRPr="007D58BC" w:rsidRDefault="00AF01C5" w:rsidP="00AF01C5">
      <w:pPr>
        <w:tabs>
          <w:tab w:val="left" w:pos="0"/>
          <w:tab w:val="left" w:pos="851"/>
        </w:tabs>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 xml:space="preserve">В рамках программы реализуется мероприятие по обеспечению жильем молодых семей.  </w:t>
      </w:r>
    </w:p>
    <w:p w:rsidR="00AF01C5" w:rsidRPr="007D58BC" w:rsidRDefault="00AF01C5" w:rsidP="00AF01C5">
      <w:pPr>
        <w:tabs>
          <w:tab w:val="left" w:pos="0"/>
          <w:tab w:val="left" w:pos="851"/>
        </w:tabs>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При реализации мероприятия предоставляются социальные выплаты на приобретение жилья. В 202</w:t>
      </w:r>
      <w:r w:rsidR="00DD406D" w:rsidRPr="007D58BC">
        <w:rPr>
          <w:rFonts w:ascii="Times New Roman" w:hAnsi="Times New Roman"/>
          <w:sz w:val="24"/>
          <w:szCs w:val="24"/>
        </w:rPr>
        <w:t>5</w:t>
      </w:r>
      <w:r w:rsidRPr="007D58BC">
        <w:rPr>
          <w:rFonts w:ascii="Times New Roman" w:hAnsi="Times New Roman"/>
          <w:sz w:val="24"/>
          <w:szCs w:val="24"/>
        </w:rPr>
        <w:t xml:space="preserve"> году в рамках федерального проекта </w:t>
      </w:r>
      <w:r w:rsidR="00EF1275" w:rsidRPr="007D58BC">
        <w:rPr>
          <w:rFonts w:ascii="Times New Roman" w:hAnsi="Times New Roman"/>
          <w:sz w:val="24"/>
          <w:szCs w:val="24"/>
        </w:rPr>
        <w:t>«</w:t>
      </w:r>
      <w:r w:rsidRPr="007D58BC">
        <w:rPr>
          <w:rFonts w:ascii="Times New Roman" w:hAnsi="Times New Roman"/>
          <w:sz w:val="24"/>
          <w:szCs w:val="24"/>
        </w:rPr>
        <w:t>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EF1275" w:rsidRPr="007D58BC">
        <w:rPr>
          <w:rFonts w:ascii="Times New Roman" w:hAnsi="Times New Roman"/>
          <w:sz w:val="24"/>
          <w:szCs w:val="24"/>
        </w:rPr>
        <w:t>»</w:t>
      </w:r>
      <w:r w:rsidRPr="007D58BC">
        <w:rPr>
          <w:rFonts w:ascii="Times New Roman" w:hAnsi="Times New Roman"/>
          <w:sz w:val="24"/>
          <w:szCs w:val="24"/>
        </w:rPr>
        <w:t xml:space="preserve"> государственной программы Российской Федерации </w:t>
      </w:r>
      <w:r w:rsidR="00EF1275" w:rsidRPr="007D58BC">
        <w:rPr>
          <w:rFonts w:ascii="Times New Roman" w:hAnsi="Times New Roman"/>
          <w:sz w:val="24"/>
          <w:szCs w:val="24"/>
        </w:rPr>
        <w:t>«</w:t>
      </w:r>
      <w:r w:rsidRPr="007D58BC">
        <w:rPr>
          <w:rFonts w:ascii="Times New Roman" w:hAnsi="Times New Roman"/>
          <w:sz w:val="24"/>
          <w:szCs w:val="24"/>
        </w:rPr>
        <w:t>Обеспечение доступным и комфортным жильем и коммунальными услугами граждан Российской Федерации</w:t>
      </w:r>
      <w:r w:rsidR="00EF1275" w:rsidRPr="007D58BC">
        <w:rPr>
          <w:rFonts w:ascii="Times New Roman" w:hAnsi="Times New Roman"/>
          <w:sz w:val="24"/>
          <w:szCs w:val="24"/>
        </w:rPr>
        <w:t>»</w:t>
      </w:r>
      <w:r w:rsidRPr="007D58BC">
        <w:rPr>
          <w:rFonts w:ascii="Times New Roman" w:hAnsi="Times New Roman"/>
          <w:sz w:val="24"/>
          <w:szCs w:val="24"/>
        </w:rPr>
        <w:t xml:space="preserve"> по решению комитета по строительству Ленинградской области социальные выплаты семьям, изъявившим желание участвовать в мероприятии по обеспечению жильем молодых семей, не предоставлялись.  </w:t>
      </w:r>
    </w:p>
    <w:bookmarkEnd w:id="3"/>
    <w:p w:rsidR="00971E29" w:rsidRPr="007D58BC" w:rsidRDefault="000918DA" w:rsidP="00974A2C">
      <w:pPr>
        <w:tabs>
          <w:tab w:val="left" w:pos="0"/>
          <w:tab w:val="left" w:pos="851"/>
        </w:tabs>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В целом муниципальная программа «Муниципальная поддержка граждан, нуждающихся в улучшении жилищных условий на приобретение (строительство) жилья» в 2025 году реализована с запланированным уровнем эффективности (Индекс эффективности – 0,82).</w:t>
      </w:r>
    </w:p>
    <w:p w:rsidR="000918DA" w:rsidRPr="007D58BC" w:rsidRDefault="000918DA" w:rsidP="00974A2C">
      <w:pPr>
        <w:tabs>
          <w:tab w:val="left" w:pos="0"/>
          <w:tab w:val="left" w:pos="851"/>
        </w:tabs>
        <w:spacing w:after="0" w:line="240" w:lineRule="auto"/>
        <w:ind w:firstLine="567"/>
        <w:contextualSpacing/>
        <w:jc w:val="both"/>
        <w:rPr>
          <w:rFonts w:ascii="Times New Roman" w:hAnsi="Times New Roman"/>
          <w:sz w:val="24"/>
          <w:szCs w:val="24"/>
        </w:rPr>
      </w:pPr>
    </w:p>
    <w:p w:rsidR="00971E29" w:rsidRPr="007D58BC" w:rsidRDefault="00971E29" w:rsidP="00C0623F">
      <w:pPr>
        <w:pStyle w:val="a4"/>
        <w:numPr>
          <w:ilvl w:val="0"/>
          <w:numId w:val="1"/>
        </w:numPr>
        <w:spacing w:after="0" w:line="240" w:lineRule="auto"/>
        <w:ind w:left="0" w:firstLine="0"/>
        <w:jc w:val="both"/>
        <w:rPr>
          <w:rFonts w:ascii="Times New Roman" w:hAnsi="Times New Roman"/>
          <w:b/>
          <w:sz w:val="24"/>
          <w:szCs w:val="24"/>
          <w:u w:val="single"/>
        </w:rPr>
      </w:pPr>
      <w:r w:rsidRPr="007D58BC">
        <w:rPr>
          <w:rFonts w:ascii="Times New Roman" w:hAnsi="Times New Roman"/>
          <w:b/>
          <w:sz w:val="24"/>
          <w:szCs w:val="24"/>
          <w:u w:val="single"/>
        </w:rPr>
        <w:t xml:space="preserve">Муниципальная программа </w:t>
      </w:r>
      <w:r w:rsidR="00EF1275" w:rsidRPr="007D58BC">
        <w:rPr>
          <w:rFonts w:ascii="Times New Roman" w:hAnsi="Times New Roman"/>
          <w:b/>
          <w:sz w:val="24"/>
          <w:szCs w:val="24"/>
          <w:u w:val="single"/>
        </w:rPr>
        <w:t>«</w:t>
      </w:r>
      <w:r w:rsidRPr="007D58BC">
        <w:rPr>
          <w:rFonts w:ascii="Times New Roman" w:hAnsi="Times New Roman"/>
          <w:b/>
          <w:sz w:val="24"/>
          <w:szCs w:val="24"/>
          <w:u w:val="single"/>
        </w:rPr>
        <w:t>Развитие жилищно-коммунального и дорожного хозяйства Лужского городского поселения Лужского муниципального района</w:t>
      </w:r>
      <w:r w:rsidR="00EF1275" w:rsidRPr="007D58BC">
        <w:rPr>
          <w:rFonts w:ascii="Times New Roman" w:hAnsi="Times New Roman"/>
          <w:b/>
          <w:sz w:val="24"/>
          <w:szCs w:val="24"/>
          <w:u w:val="single"/>
        </w:rPr>
        <w:t>»</w:t>
      </w:r>
    </w:p>
    <w:p w:rsidR="005D2F4C" w:rsidRPr="007D58BC" w:rsidRDefault="005D2F4C" w:rsidP="007A7A6C">
      <w:pPr>
        <w:tabs>
          <w:tab w:val="left" w:pos="851"/>
        </w:tabs>
        <w:spacing w:after="0" w:line="240" w:lineRule="auto"/>
        <w:ind w:firstLine="567"/>
        <w:jc w:val="both"/>
        <w:rPr>
          <w:rFonts w:ascii="Times New Roman" w:hAnsi="Times New Roman"/>
          <w:sz w:val="24"/>
          <w:szCs w:val="24"/>
        </w:rPr>
      </w:pPr>
    </w:p>
    <w:p w:rsidR="00EF1275" w:rsidRPr="007D58BC" w:rsidRDefault="00EF1275" w:rsidP="00EF1275">
      <w:pPr>
        <w:spacing w:after="0" w:line="240" w:lineRule="auto"/>
        <w:ind w:firstLine="567"/>
        <w:contextualSpacing/>
        <w:jc w:val="both"/>
        <w:rPr>
          <w:rFonts w:ascii="Times New Roman" w:hAnsi="Times New Roman"/>
          <w:sz w:val="24"/>
          <w:szCs w:val="24"/>
        </w:rPr>
      </w:pPr>
      <w:bookmarkStart w:id="4" w:name="_Hlk191536357"/>
      <w:r w:rsidRPr="007D58BC">
        <w:rPr>
          <w:rFonts w:ascii="Times New Roman" w:hAnsi="Times New Roman"/>
          <w:sz w:val="24"/>
          <w:szCs w:val="24"/>
        </w:rPr>
        <w:t xml:space="preserve">Муниципальная программа «Развитие жилищно-коммунального и дорожного хозяйства Лужского городского поселения  Лужского муниципального района» утверждена постановлением администрации Лужского муниципального района от 14.11.2018 № 3546, с изменениями от 01.03.2019 №  624, от 28.05.2019 № 1666, от 02.08.2019 № 2442, от 05.02.2020 № 306, от 16.04.2020 № 1329, от 27.07.2020 № 2365, от 22.09.2020 № 3207, от 29.03.2021 № 849, от 28.10.2021 № 3384, от 23.12.2021 № 4011, от 27.06.2022 № 1950, от 21.11.2022 № 3684, от 12.12.2022 № 4029., от 24.04.2023 № 1370, от 29.06.2023 № 2172, от 28.12.2023 № 4370, от 26.02.2024 № 630, от 26.04.2024 № 1473, от 31.05.2024 № 1871, от 01.07.2024 № 2224, от 25.07.2024 № 2497, от 21.10.2024 № 3503, от 09.12.2024 № 4108, от 10.02.2025 № 392, от 24.03.2025 № 832, от 29.05.2025 № 1804, 11.08.2025 № 2749, от 06.10.2025 № 3554, от 18.12.2025 № 4739, от 29.12.2025 № 4985. </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На 2025 год запланировано финансирование в размере 560 645,4 тыс. руб., объем фактического финансирования на 2025 год  – 560 645,4 тыс. руб. (в том числе средства областного бюджета – 297 523,7  тыс. руб.). За 2025 год расходы по программе составили 522 956,2 тыс. руб. (в том числе средства областного бюджета – 288 744,4 тыс. руб.), что составляет от 93,28 % предусмотренных ассигнований.</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В рамках программы в 2025 году осуществлены следующие мероприятия:</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1. Комплексы процессных мероприятий</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1.1. Комплекс процессных мероприятий «Поддержание устойчивой работы объектов коммунальной и инженерной инфраструктуры»</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С целью обеспечения своевременного водосбора дождевых и талых вод ливневой канализацией, в 2025 году были выполнены следующие мероприятия:</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Восстановление и ремонт колодцев и участков сети ливневой канализации:</w:t>
      </w:r>
    </w:p>
    <w:p w:rsidR="00EF1275" w:rsidRPr="007D58BC" w:rsidRDefault="00EF1275" w:rsidP="00EF1275">
      <w:pPr>
        <w:pStyle w:val="a4"/>
        <w:numPr>
          <w:ilvl w:val="1"/>
          <w:numId w:val="22"/>
        </w:numPr>
        <w:spacing w:after="0" w:line="240" w:lineRule="auto"/>
        <w:ind w:left="0" w:firstLine="567"/>
        <w:jc w:val="both"/>
        <w:rPr>
          <w:rFonts w:ascii="Times New Roman" w:hAnsi="Times New Roman"/>
          <w:sz w:val="24"/>
          <w:szCs w:val="24"/>
        </w:rPr>
      </w:pPr>
      <w:r w:rsidRPr="007D58BC">
        <w:rPr>
          <w:rFonts w:ascii="Times New Roman" w:hAnsi="Times New Roman"/>
          <w:sz w:val="24"/>
          <w:szCs w:val="24"/>
        </w:rPr>
        <w:t xml:space="preserve"> ул. Гагарина, вблизи д. 115;</w:t>
      </w:r>
    </w:p>
    <w:p w:rsidR="00EF1275" w:rsidRPr="007D58BC" w:rsidRDefault="00EF1275" w:rsidP="00EF1275">
      <w:pPr>
        <w:pStyle w:val="a4"/>
        <w:numPr>
          <w:ilvl w:val="1"/>
          <w:numId w:val="22"/>
        </w:numPr>
        <w:spacing w:after="0" w:line="240" w:lineRule="auto"/>
        <w:ind w:left="0" w:firstLine="567"/>
        <w:jc w:val="both"/>
        <w:rPr>
          <w:rFonts w:ascii="Times New Roman" w:hAnsi="Times New Roman"/>
          <w:sz w:val="24"/>
          <w:szCs w:val="24"/>
        </w:rPr>
      </w:pPr>
      <w:r w:rsidRPr="007D58BC">
        <w:rPr>
          <w:rFonts w:ascii="Times New Roman" w:hAnsi="Times New Roman"/>
          <w:sz w:val="24"/>
          <w:szCs w:val="24"/>
        </w:rPr>
        <w:t xml:space="preserve"> на пересечении Валдайского пер. и ул. Смоленской;</w:t>
      </w:r>
    </w:p>
    <w:p w:rsidR="00EF1275" w:rsidRPr="007D58BC" w:rsidRDefault="00EF1275" w:rsidP="00EF1275">
      <w:pPr>
        <w:pStyle w:val="a4"/>
        <w:numPr>
          <w:ilvl w:val="1"/>
          <w:numId w:val="22"/>
        </w:numPr>
        <w:spacing w:after="0" w:line="240" w:lineRule="auto"/>
        <w:ind w:left="0" w:firstLine="567"/>
        <w:jc w:val="both"/>
        <w:rPr>
          <w:rFonts w:ascii="Times New Roman" w:hAnsi="Times New Roman"/>
          <w:sz w:val="24"/>
          <w:szCs w:val="24"/>
        </w:rPr>
      </w:pPr>
      <w:r w:rsidRPr="007D58BC">
        <w:rPr>
          <w:rFonts w:ascii="Times New Roman" w:hAnsi="Times New Roman"/>
          <w:sz w:val="24"/>
          <w:szCs w:val="24"/>
        </w:rPr>
        <w:t xml:space="preserve"> пр. Володарского (от ул. Старорусской до ул. Солецкой);</w:t>
      </w:r>
    </w:p>
    <w:p w:rsidR="00EF1275" w:rsidRPr="007D58BC" w:rsidRDefault="00EF1275" w:rsidP="00EF1275">
      <w:pPr>
        <w:pStyle w:val="a4"/>
        <w:numPr>
          <w:ilvl w:val="1"/>
          <w:numId w:val="22"/>
        </w:numPr>
        <w:spacing w:after="0" w:line="240" w:lineRule="auto"/>
        <w:ind w:left="0" w:firstLine="567"/>
        <w:jc w:val="both"/>
        <w:rPr>
          <w:rFonts w:ascii="Times New Roman" w:hAnsi="Times New Roman"/>
          <w:sz w:val="24"/>
          <w:szCs w:val="24"/>
        </w:rPr>
      </w:pPr>
      <w:r w:rsidRPr="007D58BC">
        <w:rPr>
          <w:rFonts w:ascii="Times New Roman" w:hAnsi="Times New Roman"/>
          <w:sz w:val="24"/>
          <w:szCs w:val="24"/>
        </w:rPr>
        <w:t xml:space="preserve"> на пересечениях пр. Володарского с ул. Кингисеппа и ул. Дзержинского.</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Прочистка дренажных канав:</w:t>
      </w:r>
    </w:p>
    <w:p w:rsidR="00EF1275" w:rsidRPr="007D58BC" w:rsidRDefault="00EF1275" w:rsidP="00EF1275">
      <w:pPr>
        <w:pStyle w:val="a4"/>
        <w:numPr>
          <w:ilvl w:val="1"/>
          <w:numId w:val="22"/>
        </w:numPr>
        <w:spacing w:after="0" w:line="240" w:lineRule="auto"/>
        <w:ind w:left="0" w:firstLine="567"/>
        <w:jc w:val="both"/>
        <w:rPr>
          <w:rFonts w:ascii="Times New Roman" w:hAnsi="Times New Roman"/>
          <w:sz w:val="24"/>
          <w:szCs w:val="24"/>
        </w:rPr>
      </w:pPr>
      <w:r w:rsidRPr="007D58BC">
        <w:rPr>
          <w:rFonts w:ascii="Times New Roman" w:hAnsi="Times New Roman"/>
          <w:sz w:val="24"/>
          <w:szCs w:val="24"/>
        </w:rPr>
        <w:t xml:space="preserve"> ул. Нижегородская;</w:t>
      </w:r>
    </w:p>
    <w:p w:rsidR="00EF1275" w:rsidRPr="007D58BC" w:rsidRDefault="00EF1275" w:rsidP="00EF1275">
      <w:pPr>
        <w:pStyle w:val="a4"/>
        <w:numPr>
          <w:ilvl w:val="1"/>
          <w:numId w:val="22"/>
        </w:numPr>
        <w:spacing w:after="0" w:line="240" w:lineRule="auto"/>
        <w:ind w:left="0" w:firstLine="567"/>
        <w:jc w:val="both"/>
        <w:rPr>
          <w:rFonts w:ascii="Times New Roman" w:hAnsi="Times New Roman"/>
          <w:sz w:val="24"/>
          <w:szCs w:val="24"/>
        </w:rPr>
      </w:pPr>
      <w:r w:rsidRPr="007D58BC">
        <w:rPr>
          <w:rFonts w:ascii="Times New Roman" w:hAnsi="Times New Roman"/>
          <w:sz w:val="24"/>
          <w:szCs w:val="24"/>
        </w:rPr>
        <w:t xml:space="preserve"> ул. Победы – пр. Урицкого.</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lastRenderedPageBreak/>
        <w:t>В течение отчётного периода с целью обеспечения бесперебойного теплоснабжения выполнялись работы:</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 по замене двух котлов отопления и одного горячего водоснабжения  в котельной № 15/243 (ЦАОК) Сумма работ составила 3255, о тыс. руб.;</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 по приобретению и монтажу четырех теплообменников (два на отопление и два на горячее водоснабжение) в котельной по ул. Виктора Пислегина. Сумма выполненных работ составила 2220,0 тыс. руб.</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1.2. Комплекс процессных мероприятий «Электроснабжение, энергосбережение и повышение энергетической эффективности».</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 xml:space="preserve">Общая протяженность обслуживаемых сетей уличного освещения более 127 км и включает в себя 2500 единиц приборов освещения. </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 xml:space="preserve">С целью обслуживания уличного освещения заключены договоры на обслуживание уличного освещения Лужского городского поселения – Луга, Луга-2, поселок пансионата «Зеленый Бор» (обслуживает ПАО «Россети Ленэнерго»), Шалово, Луга-3, ЦАОК, Городок (обслуживает ИП Истомина Ю.А.). </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 xml:space="preserve">В отчётном периоде выполнялись как текущие, так и аварийные работы на сетях уличного освещения, замена вышедших из строя светильников, восстановление повреждённых и похищенных участков кабельных линий, частичная замена существующего неизолированного провода на самонесущий изолированный, замена светодиодных светильников уличного освещения, установка опор, обрезка крон деревьев в охранной зоне воздушных линий электропередач. </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Заключены договоры энергоснабжения на оплату потребленной электроэнергии – с ООО «РКС–энерго» и АО «Петербургская сбытовая компания».</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Кроме того, выполнены работы по устройству уличного освещения на проспекте Володарского на участке от остановки общественного транспорта «Лангина гора» до пересечения проспекта Володарского улицы Победы.</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1.3. Комплекс процессных мероприятий «Содержание, капитальный и текущий ремонт жилищного фонда».</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 xml:space="preserve">В рамках бюджета Лужского городского поселения на 2025 год были выполнены  работы по капитальному и текущему ремонту муниципального жилищного фонда на территории Лужского городского поселения по адресам: </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 xml:space="preserve">Ленинградская область, г. Луга, мкр. Городок, д. 5/272, кв. 7; </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 xml:space="preserve">Ленинградская область, г. Луга, ул. Кр. Артиллерии, д. 9, кв. 36; </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 xml:space="preserve">Ленинградская область, г. Луга, пр. Кирова, д. 79а, кв. 1; </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 xml:space="preserve">Ленинградская область, г. Луга, пр. Володарского, д. 37,к. 1, кв. 28; </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Ленинградская область, г. Луга, пр. Володарского, д. 16, кв. 9;</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Ленинградская область, г. Луга, пр. Урицкого, д. 82, кв. 9.</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 xml:space="preserve">Выполнен ремонт муниципального жилищного фонда для предоставления детям-сиротам и детям, оставшимся без попечения родителей по адресам: </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Ленинградская обл., г. Луга, мкр. Городок, д. 5/319, кв. 6;</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Ленинградская область, г. Луга, мкр. Городок, д. 5/319, кв. 18.</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1.4. Комплекс процессных мероприятий «Благоустройство территории Лужского городского поселения»</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 xml:space="preserve">Выполнены следующие мероприятия: </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посадка и содержание цветочной рассады в количестве 14 685 шт.</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спил аварийных деревьев и вывоз упавших деревьев по заявкам жителей;</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кронирование и формовочная обрезка деревьев;</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обрезка кустарников;</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4х-кратное кошение газонов и кошение территорий 66 детских площадок;</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уничтожение борщевика Сосновского на территории Лужского городского поселения, общей площадью 9,8 Га;</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содержание территории спортивного парка;</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работы по ремонту и содержанию детских площадок, включая завоз песка в песочницы и ремонту малых архитектурных форм на центральной Набережной, пешеходной зоне и в Заречном парке на сумму 3 млн. руб.;</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lastRenderedPageBreak/>
        <w:t>работы по украшению города Луги к праздничным мероприятиям, таким как: День освобождения города Луга от немецко-фашистских захватчиков; День Победы; День города; Новый год и Рождество.</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1.5. Комплекс процессных мероприятий «Реализация функций в сфере обращения с отходами».</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 xml:space="preserve">Для обеспечения благоприятной экологической обстановки были выполнены следующие мероприятия: </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в рамках контракта по содержанию контейнерных площадок ежедневно выполнялась уборка единичного мусора вокруг контейнерных площадок;</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обустроены ограждения из 3д-сетки на контейнерных площадках по адресам: г. Луга, ул. Набережная, д.6, корп. 1, пр. Володарского, д. 13Б;</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установлены информационные таблички на контейнерных площадках;</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приобретены контейнера для мест накопления твердых бытовых отходов;</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в течение года в рамках заключенных контрактов выполнялись работы по вывозу строительных и растительных отходов с территории Лужского городского поселения, общий объем вывезенных отходов составил 3 767 м</w:t>
      </w:r>
      <w:r w:rsidR="00B60503" w:rsidRPr="007D58BC">
        <w:rPr>
          <w:rFonts w:ascii="Times New Roman" w:hAnsi="Times New Roman"/>
          <w:sz w:val="24"/>
          <w:szCs w:val="24"/>
        </w:rPr>
        <w:t>. к</w:t>
      </w:r>
      <w:r w:rsidRPr="007D58BC">
        <w:rPr>
          <w:rFonts w:ascii="Times New Roman" w:hAnsi="Times New Roman"/>
          <w:sz w:val="24"/>
          <w:szCs w:val="24"/>
        </w:rPr>
        <w:t>уб.;</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произведен вывоз бесхозных отработанных шин и покрышек на территории Лужского городского поселения вывезено 4,79 тонн.</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1.6. Комплекс процессных мероприятий «Содержание и ремонт автомобильных дорог и искусственных сооружений».</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За счет средств местного бюджета в 2025 году:</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выполнено уширение проезжей части автомобильной дороги общего пользования местного значения по пр. Володарского от ул. Победы до дома № 37 в г. Луге;</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устройство проезда к жилому комплексу на Медведском шоссе в  г. Луге Ленинградской области (в асфальто</w:t>
      </w:r>
      <w:r w:rsidR="00B60503">
        <w:rPr>
          <w:rFonts w:ascii="Times New Roman" w:hAnsi="Times New Roman"/>
          <w:sz w:val="24"/>
          <w:szCs w:val="24"/>
        </w:rPr>
        <w:t>во</w:t>
      </w:r>
      <w:r w:rsidRPr="007D58BC">
        <w:rPr>
          <w:rFonts w:ascii="Times New Roman" w:hAnsi="Times New Roman"/>
          <w:sz w:val="24"/>
          <w:szCs w:val="24"/>
        </w:rPr>
        <w:t>м покрытии).</w:t>
      </w:r>
    </w:p>
    <w:p w:rsidR="00EF1275" w:rsidRPr="007D58BC" w:rsidRDefault="00EF1275" w:rsidP="00E43FF3">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Протяженность автомобильных дорог местного значения Лужского городского поселения составляет 116,5 км, в том числе с твердым покрытием 36,1 км, с грунтовым покрытием 80,4 км.</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 xml:space="preserve">Ежегодно с целью приведения дорог в нормативное состояние проводится ямочный ремонт дорожного покрытия аварийно-опасных участков холодными и горячими асфальтобетонными смесями, а также ремонт  дорог с полной заменой асфальтобетонного покрытия.  </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Кроме этого, выполнен ямочный ремонт проездов к дворовым территориям многоквартирных домов на территории Лужского городского поселения, общей площадью около 1000,00 м.кв.</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Выполнение работ по выравниванию профиля проезжей части автомобильных дорог в г. Луге по адресам:</w:t>
      </w:r>
    </w:p>
    <w:p w:rsidR="00EF1275" w:rsidRPr="007D58BC" w:rsidRDefault="00EF1275" w:rsidP="00E43FF3">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мкр. Шалово;</w:t>
      </w:r>
    </w:p>
    <w:p w:rsidR="00EF1275" w:rsidRPr="007D58BC" w:rsidRDefault="00EF1275" w:rsidP="00E43FF3">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ул. 5-я Заречная, от ул. Большой Заречной до ул. Дмитриева;</w:t>
      </w:r>
    </w:p>
    <w:p w:rsidR="00EF1275" w:rsidRPr="007D58BC" w:rsidRDefault="00EF1275" w:rsidP="00E43FF3">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отсыпка подъездных путей к пр. Кирова 29 (2 въезда);</w:t>
      </w:r>
    </w:p>
    <w:p w:rsidR="00EF1275" w:rsidRPr="007D58BC" w:rsidRDefault="00EF1275" w:rsidP="00E43FF3">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съезд на ул. Сергиевскую;</w:t>
      </w:r>
    </w:p>
    <w:p w:rsidR="00EF1275" w:rsidRPr="007D58BC" w:rsidRDefault="00EF1275" w:rsidP="00E43FF3">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ул. Смоленская д. 2А (подъезд к контейнерной площадке);</w:t>
      </w:r>
    </w:p>
    <w:p w:rsidR="00EF1275" w:rsidRPr="007D58BC" w:rsidRDefault="00EF1275" w:rsidP="00E43FF3">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тер. Луга-3 между домами 3/123 и 3/132 (подъезд к контейнерной площадке);</w:t>
      </w:r>
    </w:p>
    <w:p w:rsidR="00EF1275" w:rsidRPr="007D58BC" w:rsidRDefault="00EF1275" w:rsidP="00E43FF3">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пр. Володарского 35;</w:t>
      </w:r>
    </w:p>
    <w:p w:rsidR="00EF1275" w:rsidRPr="007D58BC" w:rsidRDefault="00EF1275" w:rsidP="00E43FF3">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ул. 2-я Заречная.</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В рамках заключенных муниципальных контрактов подрядными организациями в течение года выполнялись работы по содержанию автомобильных дорог, в частности осенне-зимнее и весенне-летнее содержание, ямочный ремонт, грейдирование дорог с грунтовым покрытием, грейдирование с добавлением песчано – гравийной смеси общей площадью 19246,3кв</w:t>
      </w:r>
      <w:r w:rsidR="00B60503" w:rsidRPr="007D58BC">
        <w:rPr>
          <w:rFonts w:ascii="Times New Roman" w:hAnsi="Times New Roman"/>
          <w:sz w:val="24"/>
          <w:szCs w:val="24"/>
        </w:rPr>
        <w:t>. м</w:t>
      </w:r>
      <w:r w:rsidRPr="007D58BC">
        <w:rPr>
          <w:rFonts w:ascii="Times New Roman" w:hAnsi="Times New Roman"/>
          <w:sz w:val="24"/>
          <w:szCs w:val="24"/>
        </w:rPr>
        <w:t xml:space="preserve"> по адресам: ул. Луговая, пр. Урицкого от д. 114 до д. 126, пр. Урицкого – ул. Старорусская, пр. Кирова от ул. Солецкой до д. 119, пер. Петергофский от ул. Нижегородской до ул. Смоленской, ул. Смоленская от д. 120 до д. 118, ул. Ярославская от ул. Победы до пер. Петергофского, мкр</w:t>
      </w:r>
      <w:r w:rsidR="00E43FF3" w:rsidRPr="007D58BC">
        <w:rPr>
          <w:rFonts w:ascii="Times New Roman" w:hAnsi="Times New Roman"/>
          <w:sz w:val="24"/>
          <w:szCs w:val="24"/>
        </w:rPr>
        <w:t>.</w:t>
      </w:r>
      <w:r w:rsidR="00B60503">
        <w:rPr>
          <w:rFonts w:ascii="Times New Roman" w:hAnsi="Times New Roman"/>
          <w:sz w:val="24"/>
          <w:szCs w:val="24"/>
        </w:rPr>
        <w:t xml:space="preserve"> </w:t>
      </w:r>
      <w:r w:rsidRPr="007D58BC">
        <w:rPr>
          <w:rFonts w:ascii="Times New Roman" w:hAnsi="Times New Roman"/>
          <w:sz w:val="24"/>
          <w:szCs w:val="24"/>
        </w:rPr>
        <w:t xml:space="preserve">Шалово, ул. Дача Черемушки, ул. Средняя Заречная. </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Так же, за счет средств бюджета Лужского городского поселения в 2025 году выполнялись мероприятия по содержанию тротуаров, общественных территорий и мест массового отдыха населения на территории Лужского городского поселения.</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1.7. Комплекс процессных мероприятий «Повышение безопасности дорожного движения»</w:t>
      </w:r>
      <w:r w:rsidR="00E43FF3" w:rsidRPr="007D58BC">
        <w:rPr>
          <w:rFonts w:ascii="Times New Roman" w:hAnsi="Times New Roman"/>
          <w:sz w:val="24"/>
          <w:szCs w:val="24"/>
        </w:rPr>
        <w:t>.</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lastRenderedPageBreak/>
        <w:t>Для обеспечения безопасности дорожного движения проведены следующие мероприятия:</w:t>
      </w:r>
    </w:p>
    <w:p w:rsidR="00EF1275" w:rsidRPr="007D58BC" w:rsidRDefault="00E43FF3" w:rsidP="00E43FF3">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 xml:space="preserve">в </w:t>
      </w:r>
      <w:r w:rsidR="00EF1275" w:rsidRPr="007D58BC">
        <w:rPr>
          <w:rFonts w:ascii="Times New Roman" w:hAnsi="Times New Roman"/>
          <w:sz w:val="24"/>
          <w:szCs w:val="24"/>
        </w:rPr>
        <w:t xml:space="preserve">течение года выполнялись работы </w:t>
      </w:r>
      <w:r w:rsidRPr="007D58BC">
        <w:rPr>
          <w:rFonts w:ascii="Times New Roman" w:hAnsi="Times New Roman"/>
          <w:sz w:val="24"/>
          <w:szCs w:val="24"/>
        </w:rPr>
        <w:t xml:space="preserve">по обслуживанию дорожных знаков, </w:t>
      </w:r>
      <w:r w:rsidR="00EF1275" w:rsidRPr="007D58BC">
        <w:rPr>
          <w:rFonts w:ascii="Times New Roman" w:hAnsi="Times New Roman"/>
          <w:sz w:val="24"/>
          <w:szCs w:val="24"/>
        </w:rPr>
        <w:t>по техническому содержанию и ремонту светофорных постов, в рамках которых заменено 20 транспортных светофоров, 20 пешеходных светофоров и 7 светофоров с проблесковым жёлтым светом вбл</w:t>
      </w:r>
      <w:r w:rsidRPr="007D58BC">
        <w:rPr>
          <w:rFonts w:ascii="Times New Roman" w:hAnsi="Times New Roman"/>
          <w:sz w:val="24"/>
          <w:szCs w:val="24"/>
        </w:rPr>
        <w:t>изи образовательных учреждений;</w:t>
      </w:r>
    </w:p>
    <w:p w:rsidR="00EF1275" w:rsidRPr="007D58BC" w:rsidRDefault="00E43FF3" w:rsidP="00E43FF3">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 xml:space="preserve">нанесена </w:t>
      </w:r>
      <w:r w:rsidR="00EF1275" w:rsidRPr="007D58BC">
        <w:rPr>
          <w:rFonts w:ascii="Times New Roman" w:hAnsi="Times New Roman"/>
          <w:sz w:val="24"/>
          <w:szCs w:val="24"/>
        </w:rPr>
        <w:t>дорожная разметка общей площадью 5514,5кв</w:t>
      </w:r>
      <w:r w:rsidR="00B60503" w:rsidRPr="007D58BC">
        <w:rPr>
          <w:rFonts w:ascii="Times New Roman" w:hAnsi="Times New Roman"/>
          <w:sz w:val="24"/>
          <w:szCs w:val="24"/>
        </w:rPr>
        <w:t>. м</w:t>
      </w:r>
      <w:r w:rsidR="00EF1275" w:rsidRPr="007D58BC">
        <w:rPr>
          <w:rFonts w:ascii="Times New Roman" w:hAnsi="Times New Roman"/>
          <w:sz w:val="24"/>
          <w:szCs w:val="24"/>
        </w:rPr>
        <w:t xml:space="preserve"> (термопластиком - 336,3кв</w:t>
      </w:r>
      <w:r w:rsidR="00B60503" w:rsidRPr="007D58BC">
        <w:rPr>
          <w:rFonts w:ascii="Times New Roman" w:hAnsi="Times New Roman"/>
          <w:sz w:val="24"/>
          <w:szCs w:val="24"/>
        </w:rPr>
        <w:t>. м</w:t>
      </w:r>
      <w:r w:rsidR="00EF1275" w:rsidRPr="007D58BC">
        <w:rPr>
          <w:rFonts w:ascii="Times New Roman" w:hAnsi="Times New Roman"/>
          <w:sz w:val="24"/>
          <w:szCs w:val="24"/>
        </w:rPr>
        <w:t>, краской (эмалью) - 5178,2</w:t>
      </w:r>
      <w:r w:rsidRPr="007D58BC">
        <w:rPr>
          <w:rFonts w:ascii="Times New Roman" w:hAnsi="Times New Roman"/>
          <w:sz w:val="24"/>
          <w:szCs w:val="24"/>
        </w:rPr>
        <w:t xml:space="preserve"> </w:t>
      </w:r>
      <w:r w:rsidR="00EF1275" w:rsidRPr="007D58BC">
        <w:rPr>
          <w:rFonts w:ascii="Times New Roman" w:hAnsi="Times New Roman"/>
          <w:sz w:val="24"/>
          <w:szCs w:val="24"/>
        </w:rPr>
        <w:t>кв.м</w:t>
      </w:r>
      <w:r w:rsidR="00B60503">
        <w:rPr>
          <w:rFonts w:ascii="Times New Roman" w:hAnsi="Times New Roman"/>
          <w:sz w:val="24"/>
          <w:szCs w:val="24"/>
        </w:rPr>
        <w:t>)</w:t>
      </w:r>
      <w:r w:rsidR="00EF1275" w:rsidRPr="007D58BC">
        <w:rPr>
          <w:rFonts w:ascii="Times New Roman" w:hAnsi="Times New Roman"/>
          <w:sz w:val="24"/>
          <w:szCs w:val="24"/>
        </w:rPr>
        <w:t>.</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устройство асфальтобетонных искусственных дорожных неровностей по адресам: пр. Володарского – ул. Болотная; пр. Володарского – ул. Псковская;</w:t>
      </w:r>
      <w:r w:rsidR="00E43FF3" w:rsidRPr="007D58BC">
        <w:rPr>
          <w:rFonts w:ascii="Times New Roman" w:hAnsi="Times New Roman"/>
          <w:sz w:val="24"/>
          <w:szCs w:val="24"/>
        </w:rPr>
        <w:t xml:space="preserve"> </w:t>
      </w:r>
      <w:r w:rsidRPr="007D58BC">
        <w:rPr>
          <w:rFonts w:ascii="Times New Roman" w:hAnsi="Times New Roman"/>
          <w:sz w:val="24"/>
          <w:szCs w:val="24"/>
        </w:rPr>
        <w:t>пр. Володарского – ул. Дзержинского.</w:t>
      </w:r>
    </w:p>
    <w:p w:rsidR="00EF1275" w:rsidRPr="007D58BC" w:rsidRDefault="00EF1275" w:rsidP="00EF1275">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замена поврежденных искусственных дорожных неровностей по адресам: ул. Большая Заречная - ул. Яна Фабрициуса;</w:t>
      </w:r>
      <w:r w:rsidR="00E43FF3" w:rsidRPr="007D58BC">
        <w:rPr>
          <w:rFonts w:ascii="Times New Roman" w:hAnsi="Times New Roman"/>
          <w:sz w:val="24"/>
          <w:szCs w:val="24"/>
        </w:rPr>
        <w:t xml:space="preserve"> </w:t>
      </w:r>
      <w:r w:rsidRPr="007D58BC">
        <w:rPr>
          <w:rFonts w:ascii="Times New Roman" w:hAnsi="Times New Roman"/>
          <w:sz w:val="24"/>
          <w:szCs w:val="24"/>
        </w:rPr>
        <w:t>ул. Гагарина – пер. Белозерский; пр. Комсомольский (подходы к вечерней школе); ул. Гагарина – пр. Лужский; ул. Маршала Георгия Одинцова.</w:t>
      </w:r>
    </w:p>
    <w:p w:rsidR="00EF1275" w:rsidRPr="007D58BC" w:rsidRDefault="00E43FF3" w:rsidP="00E43FF3">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у</w:t>
      </w:r>
      <w:r w:rsidR="00EF1275" w:rsidRPr="007D58BC">
        <w:rPr>
          <w:rFonts w:ascii="Times New Roman" w:hAnsi="Times New Roman"/>
          <w:sz w:val="24"/>
          <w:szCs w:val="24"/>
        </w:rPr>
        <w:t>становлены новые искусственны</w:t>
      </w:r>
      <w:r w:rsidRPr="007D58BC">
        <w:rPr>
          <w:rFonts w:ascii="Times New Roman" w:hAnsi="Times New Roman"/>
          <w:sz w:val="24"/>
          <w:szCs w:val="24"/>
        </w:rPr>
        <w:t xml:space="preserve">е дорожные неровности по адресу </w:t>
      </w:r>
      <w:r w:rsidR="00EF1275" w:rsidRPr="007D58BC">
        <w:rPr>
          <w:rFonts w:ascii="Times New Roman" w:hAnsi="Times New Roman"/>
          <w:sz w:val="24"/>
          <w:szCs w:val="24"/>
        </w:rPr>
        <w:t>ул. Миккели, 5.</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С целью обеспечения безопасности дорожного движения вблизи школ выполнена установка ограждений перильного типа на участке по ул. Псковской, от пр. Володарского до пр. Кирова, на сумму 395 тыс. руб.</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Для обеспечения безопасности дорожного движения на четырехполосном участке дороги по пр. Володарского выполнены работы по установке дорожных знаков 5.19.1(2) на Г-образных опорах с подвесными светодиодными уличными светильниками направленного света в количестве 4шт. по адрес</w:t>
      </w:r>
      <w:r w:rsidR="00E43FF3" w:rsidRPr="007D58BC">
        <w:rPr>
          <w:rFonts w:ascii="Times New Roman" w:hAnsi="Times New Roman"/>
          <w:sz w:val="24"/>
          <w:szCs w:val="24"/>
        </w:rPr>
        <w:t>ам</w:t>
      </w:r>
      <w:r w:rsidRPr="007D58BC">
        <w:rPr>
          <w:rFonts w:ascii="Times New Roman" w:hAnsi="Times New Roman"/>
          <w:sz w:val="24"/>
          <w:szCs w:val="24"/>
        </w:rPr>
        <w:t>: г. Луга, пр. Володарского, 37 кор. 5;  пр. Володарского, 38, на сумму 829 тыс. руб.</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2. Мероприятия, направленные на достижение целей проектов</w:t>
      </w:r>
      <w:r w:rsidR="00E43FF3" w:rsidRPr="007D58BC">
        <w:rPr>
          <w:rFonts w:ascii="Times New Roman" w:hAnsi="Times New Roman"/>
          <w:sz w:val="24"/>
          <w:szCs w:val="24"/>
        </w:rPr>
        <w:t>.</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2.1. Отраслевой проект «Эффективное обращение с отходами производства и потребления на территории Ленинградской области»</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В 2025 году в рамках государственной программы Ленинградской области «Охрана окружающей среды» Правительством Ленинградской области бюджету Лужского городского поселения Лужского муниципального района были предоставлены субсидии на выполнение мероприятий:</w:t>
      </w:r>
    </w:p>
    <w:p w:rsidR="00EF1275" w:rsidRPr="007D58BC" w:rsidRDefault="00EF1275" w:rsidP="00E43FF3">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по созданию мест (площадок) накопления твердых коммунальных отходов;</w:t>
      </w:r>
    </w:p>
    <w:p w:rsidR="00EF1275" w:rsidRPr="007D58BC" w:rsidRDefault="00EF1275" w:rsidP="00E43FF3">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по ликвидации несанкционированных свалок.</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В рамках выделенного финансирования выполнены работы по обустройству 10 контейнерных площадок, расположенных на территории Лужского городского поселения, общая стоимость работ составила 2</w:t>
      </w:r>
      <w:r w:rsidR="00E43FF3" w:rsidRPr="007D58BC">
        <w:rPr>
          <w:rFonts w:ascii="Times New Roman" w:hAnsi="Times New Roman"/>
          <w:sz w:val="24"/>
          <w:szCs w:val="24"/>
        </w:rPr>
        <w:t>,</w:t>
      </w:r>
      <w:r w:rsidRPr="007D58BC">
        <w:rPr>
          <w:rFonts w:ascii="Times New Roman" w:hAnsi="Times New Roman"/>
          <w:sz w:val="24"/>
          <w:szCs w:val="24"/>
        </w:rPr>
        <w:t>6</w:t>
      </w:r>
      <w:r w:rsidR="00E43FF3" w:rsidRPr="007D58BC">
        <w:rPr>
          <w:rFonts w:ascii="Times New Roman" w:hAnsi="Times New Roman"/>
          <w:sz w:val="24"/>
          <w:szCs w:val="24"/>
        </w:rPr>
        <w:t xml:space="preserve"> млн.</w:t>
      </w:r>
      <w:r w:rsidRPr="007D58BC">
        <w:rPr>
          <w:rFonts w:ascii="Times New Roman" w:hAnsi="Times New Roman"/>
          <w:sz w:val="24"/>
          <w:szCs w:val="24"/>
        </w:rPr>
        <w:t xml:space="preserve"> руб.</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Выполнены работы по ликвидации многолетних несанкционированных свалок по адресам:</w:t>
      </w:r>
    </w:p>
    <w:p w:rsidR="00EF1275" w:rsidRPr="007D58BC" w:rsidRDefault="00EF1275" w:rsidP="00E43FF3">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ул. Мелиораторов, д.18, д.21;</w:t>
      </w:r>
    </w:p>
    <w:p w:rsidR="00EF1275" w:rsidRPr="007D58BC" w:rsidRDefault="00EF1275" w:rsidP="00E43FF3">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на склоне в сторону реки Наплатинка;</w:t>
      </w:r>
    </w:p>
    <w:p w:rsidR="00EF1275" w:rsidRPr="007D58BC" w:rsidRDefault="00EF1275" w:rsidP="00E43FF3">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ул. Озерная около дома №1.</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Общий объем вывезенных отходов составил 300м</w:t>
      </w:r>
      <w:r w:rsidR="00B60503" w:rsidRPr="007D58BC">
        <w:rPr>
          <w:rFonts w:ascii="Times New Roman" w:hAnsi="Times New Roman"/>
          <w:sz w:val="24"/>
          <w:szCs w:val="24"/>
        </w:rPr>
        <w:t>. к</w:t>
      </w:r>
      <w:r w:rsidRPr="007D58BC">
        <w:rPr>
          <w:rFonts w:ascii="Times New Roman" w:hAnsi="Times New Roman"/>
          <w:sz w:val="24"/>
          <w:szCs w:val="24"/>
        </w:rPr>
        <w:t>уб, стоимость работ 882 000,00 рублей.</w:t>
      </w:r>
    </w:p>
    <w:p w:rsidR="00EF1275" w:rsidRPr="007D58BC" w:rsidRDefault="00566308"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 xml:space="preserve">2.2. Отраслевой </w:t>
      </w:r>
      <w:r w:rsidR="00EF1275" w:rsidRPr="007D58BC">
        <w:rPr>
          <w:rFonts w:ascii="Times New Roman" w:hAnsi="Times New Roman"/>
          <w:sz w:val="24"/>
          <w:szCs w:val="24"/>
        </w:rPr>
        <w:t>проект «Развитие и приведение в нормативное состояние автомобильных дорог общего пользования»</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 xml:space="preserve">В 2025 году </w:t>
      </w:r>
      <w:r w:rsidR="00566308" w:rsidRPr="007D58BC">
        <w:rPr>
          <w:rFonts w:ascii="Times New Roman" w:hAnsi="Times New Roman"/>
          <w:sz w:val="24"/>
          <w:szCs w:val="24"/>
        </w:rPr>
        <w:t>за</w:t>
      </w:r>
      <w:r w:rsidRPr="007D58BC">
        <w:rPr>
          <w:rFonts w:ascii="Times New Roman" w:hAnsi="Times New Roman"/>
          <w:sz w:val="24"/>
          <w:szCs w:val="24"/>
        </w:rPr>
        <w:t xml:space="preserve"> счет средств областного бюджета выполнен ремонт участков дорог с полной заменой асфальтобетонного покрытия на сумму 115 млн.</w:t>
      </w:r>
      <w:r w:rsidR="00566308" w:rsidRPr="007D58BC">
        <w:rPr>
          <w:rFonts w:ascii="Times New Roman" w:hAnsi="Times New Roman"/>
          <w:sz w:val="24"/>
          <w:szCs w:val="24"/>
        </w:rPr>
        <w:t xml:space="preserve"> </w:t>
      </w:r>
      <w:r w:rsidRPr="007D58BC">
        <w:rPr>
          <w:rFonts w:ascii="Times New Roman" w:hAnsi="Times New Roman"/>
          <w:sz w:val="24"/>
          <w:szCs w:val="24"/>
        </w:rPr>
        <w:t xml:space="preserve">руб. общей протяжённостью свыше 4 км: </w:t>
      </w:r>
    </w:p>
    <w:p w:rsidR="00EF1275" w:rsidRPr="007D58BC" w:rsidRDefault="00EF1275" w:rsidP="00566308">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г. Луга, пр. Володарского от Медведского шоссе до ул. Дзержинского;</w:t>
      </w:r>
    </w:p>
    <w:p w:rsidR="00EF1275" w:rsidRPr="007D58BC" w:rsidRDefault="00EF1275" w:rsidP="00566308">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г. Луга, ул. Кингисеппа от пр. Володарского до пешеходного моста;</w:t>
      </w:r>
    </w:p>
    <w:p w:rsidR="00EF1275" w:rsidRPr="007D58BC" w:rsidRDefault="00EF1275" w:rsidP="00566308">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г. Луга, пер. Советский от пр. Кирова до пр. Урицкого;</w:t>
      </w:r>
    </w:p>
    <w:p w:rsidR="00EF1275" w:rsidRPr="007D58BC" w:rsidRDefault="00EF1275" w:rsidP="00566308">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г. Луга, ул. В. Пислегина от дома № 48 до дома № 6;</w:t>
      </w:r>
    </w:p>
    <w:p w:rsidR="00EF1275" w:rsidRPr="007D58BC" w:rsidRDefault="00EF1275" w:rsidP="00566308">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г. Луга, ул. Горная от ул. Красноармейская до дома №31а;</w:t>
      </w:r>
    </w:p>
    <w:p w:rsidR="00EF1275" w:rsidRPr="007D58BC" w:rsidRDefault="00EF1275" w:rsidP="00566308">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г. Луга, ул. Нарвская от дома №45 до дома №19.</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 xml:space="preserve">Кроме этого выполнен ремонт 2-х автомобильных мостов в г. Луге на общую сумму 217 млн. руб. </w:t>
      </w:r>
    </w:p>
    <w:p w:rsidR="00EF1275" w:rsidRPr="007D58BC" w:rsidRDefault="00566308" w:rsidP="00566308">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 xml:space="preserve">ремонт </w:t>
      </w:r>
      <w:r w:rsidR="00EF1275" w:rsidRPr="007D58BC">
        <w:rPr>
          <w:rFonts w:ascii="Times New Roman" w:hAnsi="Times New Roman"/>
          <w:sz w:val="24"/>
          <w:szCs w:val="24"/>
        </w:rPr>
        <w:t>моста по ул. Победы-ул. Алексея Васильева (работы проводились  в 2024-2025 году).</w:t>
      </w:r>
    </w:p>
    <w:p w:rsidR="00EF1275" w:rsidRPr="007D58BC" w:rsidRDefault="00566308" w:rsidP="00566308">
      <w:pPr>
        <w:pStyle w:val="a4"/>
        <w:numPr>
          <w:ilvl w:val="1"/>
          <w:numId w:val="22"/>
        </w:numPr>
        <w:tabs>
          <w:tab w:val="left" w:pos="851"/>
        </w:tabs>
        <w:spacing w:after="0" w:line="240" w:lineRule="auto"/>
        <w:ind w:left="0" w:firstLine="567"/>
        <w:jc w:val="both"/>
        <w:rPr>
          <w:rFonts w:ascii="Times New Roman" w:hAnsi="Times New Roman"/>
          <w:sz w:val="24"/>
          <w:szCs w:val="24"/>
        </w:rPr>
      </w:pPr>
      <w:r w:rsidRPr="007D58BC">
        <w:rPr>
          <w:rFonts w:ascii="Times New Roman" w:hAnsi="Times New Roman"/>
          <w:sz w:val="24"/>
          <w:szCs w:val="24"/>
        </w:rPr>
        <w:t xml:space="preserve">ремонт </w:t>
      </w:r>
      <w:r w:rsidR="00EF1275" w:rsidRPr="007D58BC">
        <w:rPr>
          <w:rFonts w:ascii="Times New Roman" w:hAnsi="Times New Roman"/>
          <w:sz w:val="24"/>
          <w:szCs w:val="24"/>
        </w:rPr>
        <w:t>моста по пер. Толмачева-пр. Комсомольский.</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2. 3. Отраслевой проект «Благоустройство сельских территорий»</w:t>
      </w:r>
      <w:r w:rsidR="00566308" w:rsidRPr="007D58BC">
        <w:rPr>
          <w:rFonts w:ascii="Times New Roman" w:hAnsi="Times New Roman"/>
          <w:sz w:val="24"/>
          <w:szCs w:val="24"/>
        </w:rPr>
        <w:t>.</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lastRenderedPageBreak/>
        <w:t>Выполнены мероприятия: уничтожение борщевика Сосновского на территории Лужского городского поселения, общей площадью 9,8 Га.</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2.4. Отраслевой проект «Обеспечение надежности и качества снабжения населения и организаций Ленинградской области электрической и тепловой энергией»</w:t>
      </w:r>
    </w:p>
    <w:p w:rsidR="00EF1275" w:rsidRPr="007D58BC" w:rsidRDefault="00EF1275" w:rsidP="00EF1275">
      <w:pPr>
        <w:spacing w:after="0" w:line="240" w:lineRule="auto"/>
        <w:ind w:firstLine="567"/>
        <w:contextualSpacing/>
        <w:jc w:val="both"/>
        <w:rPr>
          <w:rFonts w:ascii="Times New Roman" w:hAnsi="Times New Roman"/>
          <w:sz w:val="24"/>
          <w:szCs w:val="24"/>
        </w:rPr>
      </w:pPr>
      <w:r w:rsidRPr="007D58BC">
        <w:rPr>
          <w:rFonts w:ascii="Times New Roman" w:hAnsi="Times New Roman"/>
          <w:sz w:val="24"/>
          <w:szCs w:val="24"/>
        </w:rPr>
        <w:t>Мероприятия по проектно-изыскательским работам и строительству газопроводов высокого и низкого давления частично перенесены на 2026 год.</w:t>
      </w:r>
    </w:p>
    <w:p w:rsidR="00ED7DED" w:rsidRPr="007D58BC" w:rsidRDefault="00ED7DED" w:rsidP="00EF1275">
      <w:pPr>
        <w:spacing w:after="0" w:line="240" w:lineRule="auto"/>
        <w:ind w:firstLine="567"/>
        <w:contextualSpacing/>
        <w:jc w:val="both"/>
        <w:rPr>
          <w:rStyle w:val="FontStyle23"/>
        </w:rPr>
      </w:pPr>
      <w:r w:rsidRPr="007D58BC">
        <w:rPr>
          <w:rStyle w:val="FontStyle23"/>
        </w:rPr>
        <w:t>В целом муниципальн</w:t>
      </w:r>
      <w:r w:rsidR="00961150" w:rsidRPr="007D58BC">
        <w:rPr>
          <w:rStyle w:val="FontStyle23"/>
        </w:rPr>
        <w:t>ая</w:t>
      </w:r>
      <w:r w:rsidRPr="007D58BC">
        <w:rPr>
          <w:rStyle w:val="FontStyle23"/>
        </w:rPr>
        <w:t xml:space="preserve"> программ</w:t>
      </w:r>
      <w:r w:rsidR="00961150" w:rsidRPr="007D58BC">
        <w:rPr>
          <w:rStyle w:val="FontStyle23"/>
        </w:rPr>
        <w:t>а</w:t>
      </w:r>
      <w:r w:rsidRPr="007D58BC">
        <w:rPr>
          <w:rStyle w:val="FontStyle23"/>
        </w:rPr>
        <w:t xml:space="preserve"> </w:t>
      </w:r>
      <w:r w:rsidR="00EF1275" w:rsidRPr="007D58BC">
        <w:rPr>
          <w:rStyle w:val="FontStyle23"/>
        </w:rPr>
        <w:t>«</w:t>
      </w:r>
      <w:r w:rsidR="00F64964" w:rsidRPr="007D58BC">
        <w:rPr>
          <w:rStyle w:val="FontStyle23"/>
        </w:rPr>
        <w:t>Развитие жилищно-коммунального и дорожного хозяйства Лужского городского поселения Лужского муниципального района</w:t>
      </w:r>
      <w:r w:rsidR="00EF1275" w:rsidRPr="007D58BC">
        <w:rPr>
          <w:rStyle w:val="FontStyle23"/>
        </w:rPr>
        <w:t>»</w:t>
      </w:r>
      <w:r w:rsidRPr="007D58BC">
        <w:rPr>
          <w:rStyle w:val="FontStyle23"/>
        </w:rPr>
        <w:t xml:space="preserve"> в </w:t>
      </w:r>
      <w:r w:rsidR="00013F1B" w:rsidRPr="007D58BC">
        <w:rPr>
          <w:rStyle w:val="FontStyle23"/>
        </w:rPr>
        <w:t>202</w:t>
      </w:r>
      <w:r w:rsidR="00EF1275" w:rsidRPr="007D58BC">
        <w:rPr>
          <w:rStyle w:val="FontStyle23"/>
        </w:rPr>
        <w:t>5</w:t>
      </w:r>
      <w:r w:rsidR="00BA1963" w:rsidRPr="007D58BC">
        <w:rPr>
          <w:rStyle w:val="FontStyle23"/>
        </w:rPr>
        <w:t xml:space="preserve"> </w:t>
      </w:r>
      <w:r w:rsidRPr="007D58BC">
        <w:rPr>
          <w:rStyle w:val="FontStyle23"/>
        </w:rPr>
        <w:t xml:space="preserve">году </w:t>
      </w:r>
      <w:r w:rsidR="00961150" w:rsidRPr="007D58BC">
        <w:rPr>
          <w:rStyle w:val="FontStyle23"/>
        </w:rPr>
        <w:t xml:space="preserve">реализована с </w:t>
      </w:r>
      <w:r w:rsidR="00627EA2" w:rsidRPr="007D58BC">
        <w:rPr>
          <w:rStyle w:val="FontStyle23"/>
        </w:rPr>
        <w:t>высоким</w:t>
      </w:r>
      <w:r w:rsidR="00AE72C1" w:rsidRPr="007D58BC">
        <w:rPr>
          <w:rStyle w:val="FontStyle23"/>
        </w:rPr>
        <w:t xml:space="preserve"> </w:t>
      </w:r>
      <w:r w:rsidR="00961150" w:rsidRPr="007D58BC">
        <w:rPr>
          <w:rStyle w:val="FontStyle23"/>
        </w:rPr>
        <w:t xml:space="preserve">уровнем </w:t>
      </w:r>
      <w:r w:rsidR="00D450F6" w:rsidRPr="007D58BC">
        <w:rPr>
          <w:rStyle w:val="FontStyle23"/>
        </w:rPr>
        <w:t>эффективн</w:t>
      </w:r>
      <w:r w:rsidR="00961150" w:rsidRPr="007D58BC">
        <w:rPr>
          <w:rStyle w:val="FontStyle23"/>
        </w:rPr>
        <w:t>ости</w:t>
      </w:r>
      <w:r w:rsidRPr="007D58BC">
        <w:rPr>
          <w:rStyle w:val="FontStyle23"/>
        </w:rPr>
        <w:t xml:space="preserve"> (Индекс эффективности – </w:t>
      </w:r>
      <w:r w:rsidR="008C6D4B" w:rsidRPr="007D58BC">
        <w:rPr>
          <w:rStyle w:val="FontStyle23"/>
        </w:rPr>
        <w:t>1</w:t>
      </w:r>
      <w:r w:rsidR="00AF75AF" w:rsidRPr="007D58BC">
        <w:rPr>
          <w:rStyle w:val="FontStyle23"/>
        </w:rPr>
        <w:t>,</w:t>
      </w:r>
      <w:r w:rsidR="00EF1275" w:rsidRPr="007D58BC">
        <w:rPr>
          <w:rStyle w:val="FontStyle23"/>
        </w:rPr>
        <w:t>03</w:t>
      </w:r>
      <w:r w:rsidRPr="007D58BC">
        <w:rPr>
          <w:rStyle w:val="FontStyle23"/>
        </w:rPr>
        <w:t>).</w:t>
      </w:r>
    </w:p>
    <w:bookmarkEnd w:id="4"/>
    <w:p w:rsidR="00410AAA" w:rsidRPr="007D58BC" w:rsidRDefault="00410AAA" w:rsidP="00285481">
      <w:pPr>
        <w:spacing w:after="0" w:line="240" w:lineRule="auto"/>
        <w:ind w:firstLine="567"/>
        <w:contextualSpacing/>
        <w:jc w:val="both"/>
        <w:rPr>
          <w:rStyle w:val="FontStyle23"/>
        </w:rPr>
      </w:pPr>
    </w:p>
    <w:p w:rsidR="00627EA2" w:rsidRPr="007D58BC" w:rsidRDefault="00627EA2" w:rsidP="00C0623F">
      <w:pPr>
        <w:pStyle w:val="a4"/>
        <w:numPr>
          <w:ilvl w:val="0"/>
          <w:numId w:val="1"/>
        </w:numPr>
        <w:spacing w:after="0" w:line="240" w:lineRule="auto"/>
        <w:ind w:left="0" w:firstLine="0"/>
        <w:jc w:val="both"/>
        <w:rPr>
          <w:rFonts w:ascii="Times New Roman" w:hAnsi="Times New Roman"/>
          <w:b/>
          <w:sz w:val="24"/>
          <w:szCs w:val="24"/>
          <w:u w:val="single"/>
        </w:rPr>
      </w:pPr>
      <w:r w:rsidRPr="007D58BC">
        <w:rPr>
          <w:rFonts w:ascii="Times New Roman" w:hAnsi="Times New Roman"/>
          <w:b/>
          <w:sz w:val="24"/>
          <w:szCs w:val="24"/>
          <w:u w:val="single"/>
        </w:rPr>
        <w:t xml:space="preserve">Муниципальная программа </w:t>
      </w:r>
      <w:r w:rsidR="00EF1275" w:rsidRPr="007D58BC">
        <w:rPr>
          <w:rFonts w:ascii="Times New Roman" w:hAnsi="Times New Roman"/>
          <w:b/>
          <w:sz w:val="24"/>
          <w:szCs w:val="24"/>
          <w:u w:val="single"/>
        </w:rPr>
        <w:t>«</w:t>
      </w:r>
      <w:r w:rsidRPr="007D58BC">
        <w:rPr>
          <w:rFonts w:ascii="Times New Roman" w:hAnsi="Times New Roman"/>
          <w:b/>
          <w:sz w:val="24"/>
          <w:szCs w:val="24"/>
          <w:u w:val="single"/>
        </w:rPr>
        <w:t xml:space="preserve">Формирование комфортной городской среды на территории Лужского городского поселения Лужского муниципального </w:t>
      </w:r>
      <w:r w:rsidR="004E2DBB" w:rsidRPr="007D58BC">
        <w:rPr>
          <w:rFonts w:ascii="Times New Roman" w:hAnsi="Times New Roman"/>
          <w:b/>
          <w:sz w:val="24"/>
          <w:szCs w:val="24"/>
          <w:u w:val="single"/>
        </w:rPr>
        <w:t>района</w:t>
      </w:r>
      <w:r w:rsidR="00EF1275" w:rsidRPr="007D58BC">
        <w:rPr>
          <w:rFonts w:ascii="Times New Roman" w:hAnsi="Times New Roman"/>
          <w:b/>
          <w:sz w:val="24"/>
          <w:szCs w:val="24"/>
          <w:u w:val="single"/>
        </w:rPr>
        <w:t>»</w:t>
      </w:r>
    </w:p>
    <w:p w:rsidR="00E60083" w:rsidRPr="007D58BC" w:rsidRDefault="00E60083" w:rsidP="00E60083">
      <w:pPr>
        <w:spacing w:after="0" w:line="240" w:lineRule="auto"/>
        <w:ind w:firstLine="567"/>
        <w:jc w:val="both"/>
        <w:rPr>
          <w:rFonts w:ascii="Times New Roman" w:hAnsi="Times New Roman"/>
          <w:sz w:val="24"/>
          <w:szCs w:val="24"/>
        </w:rPr>
      </w:pPr>
      <w:r w:rsidRPr="007D58BC">
        <w:rPr>
          <w:rFonts w:ascii="Times New Roman" w:hAnsi="Times New Roman"/>
          <w:sz w:val="24"/>
          <w:szCs w:val="24"/>
        </w:rPr>
        <w:t>Муниципальная программа Лужского городского поселения Лужского муниципального района Ленинградской области «Формирование комфортной городской среды на территории Лужского городского поселения Лужского муниципального района» утверждена постановлением администрации Лужского муниципального района от 30.03.2018 № 956, с изменениями от 23.05.2018 № 1585, от 21.09.2018 № 2948, от 28.03.2019 № 978, от 25.11.2019 № 3785, от 31.03.2020 № 1052, от 12.10.2020 № 3517, от 23.12.2021 № 4014, от 07.04.2022 № 1103, от 22.09.2022 № 2921, от 24.04.2023 № 1369, от 28.12.2023 № 4367, от 26.02.2024 № 628, от 07.06.2024 № 1968, от 09.01.2025 № 08, от 07.02.2025 № 359, от 16.06.2025 № 1982, от 01.09.2025 № 3056, от 29.09.2025 № 3461, от 15.12.2025 № 4652.</w:t>
      </w:r>
    </w:p>
    <w:p w:rsidR="00E60083" w:rsidRPr="007D58BC" w:rsidRDefault="00E60083" w:rsidP="00E60083">
      <w:pPr>
        <w:spacing w:after="0" w:line="240" w:lineRule="auto"/>
        <w:ind w:firstLine="567"/>
        <w:jc w:val="both"/>
        <w:rPr>
          <w:rFonts w:ascii="Times New Roman" w:hAnsi="Times New Roman"/>
          <w:sz w:val="24"/>
          <w:szCs w:val="24"/>
        </w:rPr>
      </w:pPr>
      <w:r w:rsidRPr="007D58BC">
        <w:rPr>
          <w:rFonts w:ascii="Times New Roman" w:hAnsi="Times New Roman"/>
          <w:sz w:val="24"/>
          <w:szCs w:val="24"/>
        </w:rPr>
        <w:t>На 2025 год муниципальной программой запланировано финансирование в размере 42 966,59 тыс. руб. (в том числе средства федерального бюджета – 5 329,80 тыс. руб., областного бюджета – 21 670,20 тыс. руб.), ассигнования, предусмотренные в бюджете на 2025 год, составили 42 966,59 тыс. руб. (в том числе средства федерального бюджета – 5 329,80 тыс. руб., областного бюджета – 21 670,20 тыс. руб.). За 2025 год расходы по программе составили 42 947,49 тыс. руб. (в том числе средства федерального бюджета – 5 329,80 тыс. руб., областного бюджета – 21 670,20 тыс. руб.), что составляет от 99,96 % предусмотренных ассигнований.</w:t>
      </w:r>
    </w:p>
    <w:p w:rsidR="00E60083" w:rsidRPr="007D58BC" w:rsidRDefault="00E60083" w:rsidP="00E60083">
      <w:pPr>
        <w:spacing w:after="0" w:line="240" w:lineRule="auto"/>
        <w:ind w:firstLine="567"/>
        <w:jc w:val="both"/>
        <w:rPr>
          <w:rFonts w:ascii="Times New Roman" w:hAnsi="Times New Roman"/>
          <w:sz w:val="24"/>
          <w:szCs w:val="24"/>
        </w:rPr>
      </w:pPr>
      <w:r w:rsidRPr="007D58BC">
        <w:rPr>
          <w:rFonts w:ascii="Times New Roman" w:hAnsi="Times New Roman"/>
          <w:sz w:val="24"/>
          <w:szCs w:val="24"/>
        </w:rPr>
        <w:t>Данная муниципальная программа позволила в 2025 году реализовать следующие мероприятия:</w:t>
      </w:r>
    </w:p>
    <w:p w:rsidR="00E60083" w:rsidRPr="007D58BC" w:rsidRDefault="00E60083" w:rsidP="00E60083">
      <w:pPr>
        <w:spacing w:after="0" w:line="240" w:lineRule="auto"/>
        <w:ind w:firstLine="567"/>
        <w:jc w:val="both"/>
        <w:rPr>
          <w:rFonts w:ascii="Times New Roman" w:hAnsi="Times New Roman"/>
          <w:sz w:val="24"/>
          <w:szCs w:val="24"/>
        </w:rPr>
      </w:pPr>
      <w:r w:rsidRPr="007D58BC">
        <w:rPr>
          <w:rFonts w:ascii="Times New Roman" w:hAnsi="Times New Roman"/>
          <w:sz w:val="24"/>
          <w:szCs w:val="24"/>
        </w:rPr>
        <w:t>- Благоустройство общественной территории между домами № 30 и № 32 по пр. Володарского в городе Луге.</w:t>
      </w:r>
    </w:p>
    <w:p w:rsidR="00E60083" w:rsidRPr="007D58BC" w:rsidRDefault="00E60083" w:rsidP="00E60083">
      <w:pPr>
        <w:spacing w:after="0" w:line="240" w:lineRule="auto"/>
        <w:ind w:firstLine="567"/>
        <w:jc w:val="both"/>
        <w:rPr>
          <w:rFonts w:ascii="Times New Roman" w:hAnsi="Times New Roman"/>
          <w:sz w:val="24"/>
          <w:szCs w:val="24"/>
        </w:rPr>
      </w:pPr>
      <w:r w:rsidRPr="007D58BC">
        <w:rPr>
          <w:rFonts w:ascii="Times New Roman" w:hAnsi="Times New Roman"/>
          <w:sz w:val="24"/>
          <w:szCs w:val="24"/>
        </w:rPr>
        <w:t>В период с 15 марта по 30 апреля 2024 года на единой федеральной платформе для онлайн голосования za.gorodsreda.ru с использованием платформы обратной связи «Госуслуги» проходило Всероссийское голосование граждан по отбору общественных территорий, подлежащих благоустройству в первоочередном порядке в 2025 году, по итогам которого в городе Луге победила общественная территория между домами № 30 и № 32 по пр. Володарского в городе Луге, набравшая 67,8 % от всех проголосовавших. Общее количество проголосовавших жителей составило 5 724 человека.</w:t>
      </w:r>
    </w:p>
    <w:p w:rsidR="00E60083" w:rsidRPr="007D58BC" w:rsidRDefault="00E60083" w:rsidP="00E60083">
      <w:pPr>
        <w:spacing w:after="0" w:line="240" w:lineRule="auto"/>
        <w:ind w:firstLine="567"/>
        <w:jc w:val="both"/>
        <w:rPr>
          <w:rFonts w:ascii="Times New Roman" w:hAnsi="Times New Roman"/>
          <w:sz w:val="24"/>
          <w:szCs w:val="24"/>
        </w:rPr>
      </w:pPr>
      <w:r w:rsidRPr="007D58BC">
        <w:rPr>
          <w:rFonts w:ascii="Times New Roman" w:hAnsi="Times New Roman"/>
          <w:sz w:val="24"/>
          <w:szCs w:val="24"/>
        </w:rPr>
        <w:t xml:space="preserve">До благоустройства территория представляла собой участок с ярко выраженным рельефом и перепадом высот до 2 м. Существующие деревья находились в неудовлетворительном состоянии, располагалась поросль кустарника. </w:t>
      </w:r>
    </w:p>
    <w:p w:rsidR="00E60083" w:rsidRPr="007D58BC" w:rsidRDefault="00E60083" w:rsidP="00E60083">
      <w:pPr>
        <w:spacing w:after="0" w:line="240" w:lineRule="auto"/>
        <w:ind w:firstLine="567"/>
        <w:jc w:val="both"/>
        <w:rPr>
          <w:rFonts w:ascii="Times New Roman" w:hAnsi="Times New Roman"/>
          <w:sz w:val="24"/>
          <w:szCs w:val="24"/>
        </w:rPr>
      </w:pPr>
      <w:r w:rsidRPr="007D58BC">
        <w:rPr>
          <w:rFonts w:ascii="Times New Roman" w:hAnsi="Times New Roman"/>
          <w:sz w:val="24"/>
          <w:szCs w:val="24"/>
        </w:rPr>
        <w:t>Общая площадь благоустроенной территории 0,45 га. Проектом предусмотрено расположение прогулочной зоны отдыха, которая включает расположение следующих элементов благоустройства: покрытие тротуарной плиткой дорожно-тропиночной сети, устройство лестниц и пандуса, устройство подпорной стенки из бетона, устройство асфальтобетонного покрытия, мощение тротуарной плиткой, озеленение территории деревьями и живой изгородью из кустарника, установка опор освещения, устройство экопарковки, установка малых архитектурных форм (скамеек, урн, качелей, арт-объекта «Сердце»), также предусмотрены места под размещение торговых павильонов в количестве 6 шт.</w:t>
      </w:r>
    </w:p>
    <w:p w:rsidR="00E60083" w:rsidRPr="007D58BC" w:rsidRDefault="00E60083" w:rsidP="00E60083">
      <w:pPr>
        <w:spacing w:after="0" w:line="240" w:lineRule="auto"/>
        <w:ind w:firstLine="567"/>
        <w:jc w:val="both"/>
        <w:rPr>
          <w:rFonts w:ascii="Times New Roman" w:hAnsi="Times New Roman"/>
          <w:sz w:val="24"/>
          <w:szCs w:val="24"/>
        </w:rPr>
      </w:pPr>
      <w:r w:rsidRPr="007D58BC">
        <w:rPr>
          <w:rFonts w:ascii="Times New Roman" w:hAnsi="Times New Roman"/>
          <w:sz w:val="24"/>
          <w:szCs w:val="24"/>
        </w:rPr>
        <w:t>- Благоустройство дворовой территории по адресу: г. Луга, ул. Красной Артиллерии, д. 11 и д. 28.</w:t>
      </w:r>
    </w:p>
    <w:p w:rsidR="00E60083" w:rsidRPr="007D58BC" w:rsidRDefault="00E60083" w:rsidP="00E60083">
      <w:pPr>
        <w:spacing w:after="0" w:line="240" w:lineRule="auto"/>
        <w:ind w:firstLine="567"/>
        <w:jc w:val="both"/>
        <w:rPr>
          <w:rFonts w:ascii="Times New Roman" w:hAnsi="Times New Roman"/>
          <w:sz w:val="24"/>
          <w:szCs w:val="24"/>
        </w:rPr>
      </w:pPr>
      <w:r w:rsidRPr="007D58BC">
        <w:rPr>
          <w:rFonts w:ascii="Times New Roman" w:hAnsi="Times New Roman"/>
          <w:sz w:val="24"/>
          <w:szCs w:val="24"/>
        </w:rPr>
        <w:t xml:space="preserve">До благоустройства территория представляла собой участок с натоптанными пешеходными маршрутами, без обустройства малыми архитектурными формами и оборудованием для комфортного время провождения и отдыха жителей прилегающих домов. Асфальтовое покрытие </w:t>
      </w:r>
      <w:r w:rsidRPr="007D58BC">
        <w:rPr>
          <w:rFonts w:ascii="Times New Roman" w:hAnsi="Times New Roman"/>
          <w:sz w:val="24"/>
          <w:szCs w:val="24"/>
        </w:rPr>
        <w:lastRenderedPageBreak/>
        <w:t xml:space="preserve">парковки для автомобилей и проезжей части вдоль дома находилось в неудовлетворительном состоянии. Освещение не было устроено. Травяной покров был нарушен нелегальными парковками. </w:t>
      </w:r>
    </w:p>
    <w:p w:rsidR="00E60083" w:rsidRPr="007D58BC" w:rsidRDefault="00E60083" w:rsidP="00E60083">
      <w:pPr>
        <w:spacing w:after="0" w:line="240" w:lineRule="auto"/>
        <w:ind w:firstLine="567"/>
        <w:jc w:val="both"/>
        <w:rPr>
          <w:rFonts w:ascii="Times New Roman" w:hAnsi="Times New Roman"/>
          <w:sz w:val="24"/>
          <w:szCs w:val="24"/>
        </w:rPr>
      </w:pPr>
      <w:r w:rsidRPr="007D58BC">
        <w:rPr>
          <w:rFonts w:ascii="Times New Roman" w:hAnsi="Times New Roman"/>
          <w:sz w:val="24"/>
          <w:szCs w:val="24"/>
        </w:rPr>
        <w:t>Проектом предусмотрено обустройство пешеходных маршрутов по существующим натоптанным тропинкам, насыщение элементами благоустройства, как для тихого отдыха, так и для активного отдыха детей и взрослых: покрытие тротуарной плиткой дорожно-тропиночной сети, ремонт существующего автомобильного проезда, устройство экопарковки, установка опор освещения, устройство детской площадки, установка малых архитектурных форм (скамеек, урн), озеленение территории.</w:t>
      </w:r>
    </w:p>
    <w:p w:rsidR="00E60083" w:rsidRPr="007D58BC" w:rsidRDefault="00E60083" w:rsidP="00E60083">
      <w:pPr>
        <w:spacing w:after="0" w:line="240" w:lineRule="auto"/>
        <w:ind w:firstLine="567"/>
        <w:jc w:val="both"/>
        <w:rPr>
          <w:rFonts w:ascii="Times New Roman" w:hAnsi="Times New Roman"/>
          <w:sz w:val="24"/>
          <w:szCs w:val="24"/>
        </w:rPr>
      </w:pPr>
      <w:r w:rsidRPr="007D58BC">
        <w:rPr>
          <w:rFonts w:ascii="Times New Roman" w:hAnsi="Times New Roman"/>
          <w:sz w:val="24"/>
          <w:szCs w:val="24"/>
        </w:rPr>
        <w:t>- Разработка дизайн-проектов визуализации общественных и дворовых территорий в рамках реализации федерального проекта «Формирование комфортной городской среды» на 2026 год, а именно:</w:t>
      </w:r>
    </w:p>
    <w:p w:rsidR="00E60083" w:rsidRPr="007D58BC" w:rsidRDefault="00E60083" w:rsidP="00E60083">
      <w:pPr>
        <w:spacing w:after="0" w:line="240" w:lineRule="auto"/>
        <w:ind w:firstLine="567"/>
        <w:jc w:val="both"/>
        <w:rPr>
          <w:rFonts w:ascii="Times New Roman" w:hAnsi="Times New Roman"/>
          <w:sz w:val="24"/>
          <w:szCs w:val="24"/>
        </w:rPr>
      </w:pPr>
      <w:r w:rsidRPr="007D58BC">
        <w:rPr>
          <w:rFonts w:ascii="Times New Roman" w:hAnsi="Times New Roman"/>
          <w:sz w:val="24"/>
          <w:szCs w:val="24"/>
        </w:rPr>
        <w:t>1) разработка дизайн-проекта по благоустройству дворовой территории по адресу: г. Луга, пр. Урицкого, у домов №№ 99, 101.</w:t>
      </w:r>
    </w:p>
    <w:p w:rsidR="00E60083" w:rsidRPr="007D58BC" w:rsidRDefault="00E60083" w:rsidP="00E60083">
      <w:pPr>
        <w:spacing w:after="0" w:line="240" w:lineRule="auto"/>
        <w:ind w:firstLine="567"/>
        <w:jc w:val="both"/>
        <w:rPr>
          <w:rFonts w:ascii="Times New Roman" w:hAnsi="Times New Roman"/>
          <w:sz w:val="24"/>
          <w:szCs w:val="24"/>
        </w:rPr>
      </w:pPr>
      <w:r w:rsidRPr="007D58BC">
        <w:rPr>
          <w:rFonts w:ascii="Times New Roman" w:hAnsi="Times New Roman"/>
          <w:sz w:val="24"/>
          <w:szCs w:val="24"/>
        </w:rPr>
        <w:t>2) корректировка дизайн-проекта по благоустройству дворовой территории, прилегающей к многоквартирным домам №№ 80, 82 по пр. Урицкого, № 101 по пр. Кирова, и № 9 по ул. Победы в г. Луга</w:t>
      </w:r>
    </w:p>
    <w:p w:rsidR="00E60083" w:rsidRPr="007D58BC" w:rsidRDefault="00E60083" w:rsidP="00E60083">
      <w:pPr>
        <w:spacing w:after="0" w:line="240" w:lineRule="auto"/>
        <w:ind w:firstLine="567"/>
        <w:jc w:val="both"/>
        <w:rPr>
          <w:rFonts w:ascii="Times New Roman" w:hAnsi="Times New Roman"/>
          <w:sz w:val="24"/>
          <w:szCs w:val="24"/>
        </w:rPr>
      </w:pPr>
      <w:r w:rsidRPr="007D58BC">
        <w:rPr>
          <w:rFonts w:ascii="Times New Roman" w:hAnsi="Times New Roman"/>
          <w:sz w:val="24"/>
          <w:szCs w:val="24"/>
        </w:rPr>
        <w:t>- Выполнение работ по разработке проектно-сметной документации проекта создания комфортной городской среды: благоустройство общественной территории «Рыночная пешеходная зона между проспектами Кирова и Урицкого по ул. А. Яковлева» («Лужская витрина») - победителя X Всероссийского конкурса лучших проектов создания комфортной городской среды.</w:t>
      </w:r>
    </w:p>
    <w:p w:rsidR="00AF75AF" w:rsidRPr="007D58BC" w:rsidRDefault="00AF75AF" w:rsidP="00AF75AF">
      <w:pPr>
        <w:spacing w:after="0" w:line="240" w:lineRule="auto"/>
        <w:ind w:firstLine="567"/>
        <w:jc w:val="both"/>
        <w:rPr>
          <w:rFonts w:ascii="Times New Roman" w:hAnsi="Times New Roman"/>
          <w:sz w:val="24"/>
          <w:szCs w:val="24"/>
        </w:rPr>
      </w:pPr>
      <w:r w:rsidRPr="007D58BC">
        <w:rPr>
          <w:rFonts w:ascii="Times New Roman" w:hAnsi="Times New Roman"/>
          <w:sz w:val="24"/>
          <w:szCs w:val="24"/>
        </w:rPr>
        <w:t xml:space="preserve">В целом муниципальная программа </w:t>
      </w:r>
      <w:r w:rsidR="00EF1275" w:rsidRPr="007D58BC">
        <w:rPr>
          <w:rFonts w:ascii="Times New Roman" w:hAnsi="Times New Roman"/>
          <w:sz w:val="24"/>
          <w:szCs w:val="24"/>
        </w:rPr>
        <w:t>«</w:t>
      </w:r>
      <w:r w:rsidRPr="007D58BC">
        <w:rPr>
          <w:rFonts w:ascii="Times New Roman" w:hAnsi="Times New Roman"/>
          <w:sz w:val="24"/>
          <w:szCs w:val="24"/>
        </w:rPr>
        <w:t>Формирование комфортной городской среды на территории Лужского городского поселения Лужского муниципального района</w:t>
      </w:r>
      <w:r w:rsidR="00EF1275" w:rsidRPr="007D58BC">
        <w:rPr>
          <w:rFonts w:ascii="Times New Roman" w:hAnsi="Times New Roman"/>
          <w:sz w:val="24"/>
          <w:szCs w:val="24"/>
        </w:rPr>
        <w:t>»</w:t>
      </w:r>
      <w:r w:rsidRPr="007D58BC">
        <w:rPr>
          <w:rFonts w:ascii="Times New Roman" w:hAnsi="Times New Roman"/>
          <w:sz w:val="24"/>
          <w:szCs w:val="24"/>
        </w:rPr>
        <w:t xml:space="preserve"> в 202</w:t>
      </w:r>
      <w:r w:rsidR="00E60083" w:rsidRPr="007D58BC">
        <w:rPr>
          <w:rFonts w:ascii="Times New Roman" w:hAnsi="Times New Roman"/>
          <w:sz w:val="24"/>
          <w:szCs w:val="24"/>
        </w:rPr>
        <w:t>5</w:t>
      </w:r>
      <w:r w:rsidRPr="007D58BC">
        <w:rPr>
          <w:rFonts w:ascii="Times New Roman" w:hAnsi="Times New Roman"/>
          <w:sz w:val="24"/>
          <w:szCs w:val="24"/>
        </w:rPr>
        <w:t xml:space="preserve"> году реализована с высоким уровнем эффективности (Индекс эффективности – 1).</w:t>
      </w:r>
    </w:p>
    <w:p w:rsidR="00AF75AF" w:rsidRPr="007D58BC" w:rsidRDefault="00AF75AF" w:rsidP="00AF75AF">
      <w:pPr>
        <w:rPr>
          <w:sz w:val="24"/>
          <w:szCs w:val="24"/>
        </w:rPr>
      </w:pPr>
    </w:p>
    <w:p w:rsidR="0005129E" w:rsidRPr="007D58BC" w:rsidRDefault="0005129E" w:rsidP="00C0623F">
      <w:pPr>
        <w:pStyle w:val="a4"/>
        <w:numPr>
          <w:ilvl w:val="0"/>
          <w:numId w:val="1"/>
        </w:numPr>
        <w:spacing w:after="0" w:line="240" w:lineRule="auto"/>
        <w:ind w:left="0" w:firstLine="0"/>
        <w:jc w:val="both"/>
        <w:rPr>
          <w:rFonts w:ascii="Times New Roman" w:hAnsi="Times New Roman"/>
          <w:b/>
          <w:sz w:val="24"/>
          <w:szCs w:val="24"/>
          <w:u w:val="single"/>
        </w:rPr>
      </w:pPr>
      <w:r w:rsidRPr="007D58BC">
        <w:rPr>
          <w:rFonts w:ascii="Times New Roman" w:hAnsi="Times New Roman"/>
          <w:b/>
          <w:sz w:val="24"/>
          <w:szCs w:val="24"/>
          <w:u w:val="single"/>
        </w:rPr>
        <w:t xml:space="preserve">Муниципальная программа </w:t>
      </w:r>
      <w:r w:rsidR="00EF1275" w:rsidRPr="007D58BC">
        <w:rPr>
          <w:rFonts w:ascii="Times New Roman" w:hAnsi="Times New Roman"/>
          <w:b/>
          <w:sz w:val="24"/>
          <w:szCs w:val="24"/>
          <w:u w:val="single"/>
        </w:rPr>
        <w:t>«</w:t>
      </w:r>
      <w:r w:rsidR="008A24B1" w:rsidRPr="007D58BC">
        <w:rPr>
          <w:rFonts w:ascii="Times New Roman" w:hAnsi="Times New Roman"/>
          <w:b/>
          <w:sz w:val="24"/>
          <w:szCs w:val="24"/>
          <w:u w:val="single"/>
        </w:rPr>
        <w:t>Обеспечение безопасности на территории Лужского городского поселения Ленинградской области</w:t>
      </w:r>
      <w:r w:rsidR="00EF1275" w:rsidRPr="007D58BC">
        <w:rPr>
          <w:rFonts w:ascii="Times New Roman" w:hAnsi="Times New Roman"/>
          <w:b/>
          <w:sz w:val="24"/>
          <w:szCs w:val="24"/>
          <w:u w:val="single"/>
        </w:rPr>
        <w:t>»</w:t>
      </w:r>
    </w:p>
    <w:p w:rsidR="00E663E2" w:rsidRPr="007D58BC" w:rsidRDefault="00E663E2" w:rsidP="00E663E2">
      <w:pPr>
        <w:spacing w:after="0" w:line="240" w:lineRule="auto"/>
        <w:ind w:firstLine="567"/>
        <w:jc w:val="both"/>
        <w:rPr>
          <w:rFonts w:ascii="Times New Roman" w:hAnsi="Times New Roman"/>
          <w:sz w:val="24"/>
          <w:szCs w:val="24"/>
        </w:rPr>
      </w:pPr>
      <w:r w:rsidRPr="007D58BC">
        <w:rPr>
          <w:rFonts w:ascii="Times New Roman" w:hAnsi="Times New Roman"/>
          <w:sz w:val="24"/>
          <w:szCs w:val="24"/>
        </w:rPr>
        <w:t xml:space="preserve">Муниципальная программа </w:t>
      </w:r>
      <w:r w:rsidR="00EF1275" w:rsidRPr="007D58BC">
        <w:rPr>
          <w:rFonts w:ascii="Times New Roman" w:hAnsi="Times New Roman"/>
          <w:sz w:val="24"/>
          <w:szCs w:val="24"/>
        </w:rPr>
        <w:t>«</w:t>
      </w:r>
      <w:r w:rsidRPr="007D58BC">
        <w:rPr>
          <w:rFonts w:ascii="Times New Roman" w:hAnsi="Times New Roman"/>
          <w:sz w:val="24"/>
          <w:szCs w:val="24"/>
        </w:rPr>
        <w:t>Обеспечение безопасности на территории Лужского городского поселения Лужского муниципального района Ленинградской области</w:t>
      </w:r>
      <w:r w:rsidR="00EF1275" w:rsidRPr="007D58BC">
        <w:rPr>
          <w:rFonts w:ascii="Times New Roman" w:hAnsi="Times New Roman"/>
          <w:sz w:val="24"/>
          <w:szCs w:val="24"/>
        </w:rPr>
        <w:t>»</w:t>
      </w:r>
      <w:r w:rsidRPr="007D58BC">
        <w:rPr>
          <w:rFonts w:ascii="Times New Roman" w:hAnsi="Times New Roman"/>
          <w:sz w:val="24"/>
          <w:szCs w:val="24"/>
        </w:rPr>
        <w:t xml:space="preserve"> утверждена постановлением администрации Лужского муниципального района от 10 декабря 2018 года № 3876, в программу внесены изменения постановлениями администрации Лужского муниципального района от 22.03.2021г. № 746, от 27.12.2021г. № 4078, от 07.07.2022г. №2097, от 12.09.2022г. № 2830, от 13.02.2023г. № 415, от 28.12.2023г. №4368, от 01.04.2024г. №1156, от 09.01.2025г. №11, от 10.03.2025г. от №696, от 22.12.2025г. №4841, от 20.02.2026 № 640.</w:t>
      </w:r>
    </w:p>
    <w:p w:rsidR="00E663E2" w:rsidRPr="007D58BC" w:rsidRDefault="00E663E2" w:rsidP="00E663E2">
      <w:pPr>
        <w:spacing w:after="0" w:line="240" w:lineRule="auto"/>
        <w:ind w:firstLine="567"/>
        <w:jc w:val="both"/>
        <w:rPr>
          <w:rFonts w:ascii="Times New Roman" w:hAnsi="Times New Roman"/>
          <w:sz w:val="24"/>
          <w:szCs w:val="24"/>
        </w:rPr>
      </w:pPr>
      <w:r w:rsidRPr="007D58BC">
        <w:rPr>
          <w:rFonts w:ascii="Times New Roman" w:hAnsi="Times New Roman"/>
          <w:sz w:val="24"/>
          <w:szCs w:val="24"/>
        </w:rPr>
        <w:t>На 2025 год муниципальной программой запланировано финансирование в размере 8732,54 тыс. рублей, ассигнования, предусмотренные в бюджете на 2025 год, составили 8732,54 тыс. рублей. За 2025 год расходы по программе составили 863</w:t>
      </w:r>
      <w:r w:rsidR="000233A7">
        <w:rPr>
          <w:rFonts w:ascii="Times New Roman" w:hAnsi="Times New Roman"/>
          <w:sz w:val="24"/>
          <w:szCs w:val="24"/>
        </w:rPr>
        <w:t>7,3</w:t>
      </w:r>
      <w:r w:rsidRPr="007D58BC">
        <w:rPr>
          <w:rFonts w:ascii="Times New Roman" w:hAnsi="Times New Roman"/>
          <w:sz w:val="24"/>
          <w:szCs w:val="24"/>
        </w:rPr>
        <w:t xml:space="preserve"> тыс. рублей, что составляет 98,91% предусмотренных ассигнований. </w:t>
      </w:r>
    </w:p>
    <w:p w:rsidR="00E663E2" w:rsidRPr="007D58BC" w:rsidRDefault="00E663E2" w:rsidP="00E663E2">
      <w:pPr>
        <w:spacing w:after="0" w:line="240" w:lineRule="auto"/>
        <w:ind w:firstLine="567"/>
        <w:jc w:val="both"/>
        <w:rPr>
          <w:rFonts w:ascii="Times New Roman" w:hAnsi="Times New Roman"/>
          <w:sz w:val="24"/>
          <w:szCs w:val="24"/>
        </w:rPr>
      </w:pPr>
      <w:r w:rsidRPr="007D58BC">
        <w:rPr>
          <w:rFonts w:ascii="Times New Roman" w:hAnsi="Times New Roman"/>
          <w:sz w:val="24"/>
          <w:szCs w:val="24"/>
        </w:rPr>
        <w:t>Мероприятия муниципальной программы выполнены в соответствии с планом мероприятий. В рамках программы выполнены следующие мероприятия:</w:t>
      </w:r>
    </w:p>
    <w:p w:rsidR="00E663E2" w:rsidRPr="007D58BC" w:rsidRDefault="00E663E2" w:rsidP="00E663E2">
      <w:pPr>
        <w:spacing w:after="0" w:line="240" w:lineRule="auto"/>
        <w:ind w:firstLine="567"/>
        <w:jc w:val="both"/>
        <w:rPr>
          <w:rFonts w:ascii="Times New Roman" w:hAnsi="Times New Roman"/>
          <w:sz w:val="24"/>
          <w:szCs w:val="24"/>
        </w:rPr>
      </w:pPr>
      <w:r w:rsidRPr="007D58BC">
        <w:rPr>
          <w:rFonts w:ascii="Times New Roman" w:hAnsi="Times New Roman"/>
          <w:sz w:val="24"/>
          <w:szCs w:val="24"/>
        </w:rPr>
        <w:t>По гражданской обороне: заключены муниципальные контракты на расходы по гражданской обороне, закуплено коммутационное оборудование – 1 шт., а также матрасы тиковые для обеспечения нужд укрываемого населения – 43 шт.</w:t>
      </w:r>
    </w:p>
    <w:p w:rsidR="00E663E2" w:rsidRPr="007D58BC" w:rsidRDefault="00E663E2" w:rsidP="00E663E2">
      <w:pPr>
        <w:spacing w:after="0" w:line="240" w:lineRule="auto"/>
        <w:ind w:firstLine="567"/>
        <w:jc w:val="both"/>
        <w:rPr>
          <w:rFonts w:ascii="Times New Roman" w:hAnsi="Times New Roman"/>
          <w:sz w:val="24"/>
          <w:szCs w:val="24"/>
        </w:rPr>
      </w:pPr>
      <w:r w:rsidRPr="007D58BC">
        <w:rPr>
          <w:rFonts w:ascii="Times New Roman" w:hAnsi="Times New Roman"/>
          <w:sz w:val="24"/>
          <w:szCs w:val="24"/>
        </w:rPr>
        <w:t>По обеспечению первичных мер пожарной безопасности: заключены муниципальные контракты на оказание услуг по техническому обслуживанию противопожарных водоёмов, а также на обслуживание систем обеспечения пожарной безопасности зданий и сооружений. Произведена замена старых указателей пожарных гидрантов на новые по ГОСТ 12.4.026-2015, неотложное устранение выявленных неполадок, проверка работоспособности 238 гидрантов на территории города Луги в ходе осенней проверки (в соответствии с постановлением администрации Лужского муниципального района), выкашивание травы вокруг крышек люков, выкачивание воды из колодцев.</w:t>
      </w:r>
    </w:p>
    <w:p w:rsidR="00E663E2" w:rsidRPr="007D58BC" w:rsidRDefault="00E663E2" w:rsidP="00E663E2">
      <w:pPr>
        <w:spacing w:after="0" w:line="240" w:lineRule="auto"/>
        <w:ind w:firstLine="567"/>
        <w:jc w:val="both"/>
        <w:rPr>
          <w:rFonts w:ascii="Times New Roman" w:hAnsi="Times New Roman"/>
          <w:sz w:val="24"/>
          <w:szCs w:val="24"/>
        </w:rPr>
      </w:pPr>
      <w:r w:rsidRPr="007D58BC">
        <w:rPr>
          <w:rFonts w:ascii="Times New Roman" w:hAnsi="Times New Roman"/>
          <w:sz w:val="24"/>
          <w:szCs w:val="24"/>
        </w:rPr>
        <w:t xml:space="preserve">По защите населения и территории городского поселения от чрезвычайных ситуаций природного и техногенного характера: заключены муниципальные контракты на оказание услуг по техническому обслуживанию системы оповещения населения муниципального образования Лужское городское поселение. В перечень услуг входит обслуживание на объекте городского </w:t>
      </w:r>
      <w:r w:rsidRPr="007D58BC">
        <w:rPr>
          <w:rFonts w:ascii="Times New Roman" w:hAnsi="Times New Roman"/>
          <w:sz w:val="24"/>
          <w:szCs w:val="24"/>
        </w:rPr>
        <w:lastRenderedPageBreak/>
        <w:t>поселения в объёме ТО-1 и ТО-2 оборудования присоединения к РАСЦО, восстановительный ремонт длительностью 8 часов, оформление документации, инструкций, обучение сотрудников заказчика.</w:t>
      </w:r>
    </w:p>
    <w:p w:rsidR="00E663E2" w:rsidRPr="007D58BC" w:rsidRDefault="00E663E2" w:rsidP="00E663E2">
      <w:pPr>
        <w:spacing w:after="0" w:line="240" w:lineRule="auto"/>
        <w:ind w:firstLine="567"/>
        <w:jc w:val="both"/>
        <w:rPr>
          <w:rFonts w:ascii="Times New Roman" w:hAnsi="Times New Roman"/>
          <w:sz w:val="24"/>
          <w:szCs w:val="24"/>
        </w:rPr>
      </w:pPr>
      <w:r w:rsidRPr="007D58BC">
        <w:rPr>
          <w:rFonts w:ascii="Times New Roman" w:hAnsi="Times New Roman"/>
          <w:sz w:val="24"/>
          <w:szCs w:val="24"/>
        </w:rPr>
        <w:t>По обеспечению безопасности людей на водных объектах: заключены муниципальные контракты на оказание спасательных услуг в местах массового отдыха (озеро Большое Толони и озеро Омчино). В перечень услуг входит:</w:t>
      </w:r>
    </w:p>
    <w:p w:rsidR="00E663E2" w:rsidRPr="007D58BC" w:rsidRDefault="00E663E2" w:rsidP="00E663E2">
      <w:pPr>
        <w:spacing w:after="0" w:line="240" w:lineRule="auto"/>
        <w:ind w:firstLine="567"/>
        <w:jc w:val="both"/>
        <w:rPr>
          <w:rFonts w:ascii="Times New Roman" w:hAnsi="Times New Roman"/>
          <w:sz w:val="24"/>
          <w:szCs w:val="24"/>
        </w:rPr>
      </w:pPr>
      <w:r w:rsidRPr="007D58BC">
        <w:rPr>
          <w:rFonts w:ascii="Times New Roman" w:hAnsi="Times New Roman"/>
          <w:sz w:val="24"/>
          <w:szCs w:val="24"/>
        </w:rPr>
        <w:t>оборудование места массового отдыха граждан (обследование дна определённого участка озера водолазами 200×200 м, очистка его от посторонних предметов, установка ограничительных бонов);</w:t>
      </w:r>
    </w:p>
    <w:p w:rsidR="00E663E2" w:rsidRPr="007D58BC" w:rsidRDefault="00E663E2" w:rsidP="00E663E2">
      <w:pPr>
        <w:spacing w:after="0" w:line="240" w:lineRule="auto"/>
        <w:ind w:firstLine="567"/>
        <w:jc w:val="both"/>
        <w:rPr>
          <w:rFonts w:ascii="Times New Roman" w:hAnsi="Times New Roman"/>
          <w:sz w:val="24"/>
          <w:szCs w:val="24"/>
        </w:rPr>
      </w:pPr>
      <w:r w:rsidRPr="007D58BC">
        <w:rPr>
          <w:rFonts w:ascii="Times New Roman" w:hAnsi="Times New Roman"/>
          <w:sz w:val="24"/>
          <w:szCs w:val="24"/>
        </w:rPr>
        <w:t>установка выдвижного спасательного поста и его укомплектование необходимым имуществом;</w:t>
      </w:r>
    </w:p>
    <w:p w:rsidR="00E663E2" w:rsidRPr="007D58BC" w:rsidRDefault="00E663E2" w:rsidP="00E663E2">
      <w:pPr>
        <w:spacing w:after="0" w:line="240" w:lineRule="auto"/>
        <w:ind w:firstLine="567"/>
        <w:jc w:val="both"/>
        <w:rPr>
          <w:rFonts w:ascii="Times New Roman" w:hAnsi="Times New Roman"/>
          <w:sz w:val="24"/>
          <w:szCs w:val="24"/>
        </w:rPr>
      </w:pPr>
      <w:r w:rsidRPr="007D58BC">
        <w:rPr>
          <w:rFonts w:ascii="Times New Roman" w:hAnsi="Times New Roman"/>
          <w:sz w:val="24"/>
          <w:szCs w:val="24"/>
        </w:rPr>
        <w:t>проведение мероприятий по обучению населения безопасному поведению на воде, инструктажи по мерам безопасности.</w:t>
      </w:r>
    </w:p>
    <w:p w:rsidR="00E663E2" w:rsidRPr="007D58BC" w:rsidRDefault="00E663E2" w:rsidP="00E663E2">
      <w:pPr>
        <w:spacing w:after="0" w:line="240" w:lineRule="auto"/>
        <w:ind w:firstLine="567"/>
        <w:jc w:val="both"/>
        <w:rPr>
          <w:rFonts w:ascii="Times New Roman" w:hAnsi="Times New Roman"/>
          <w:sz w:val="24"/>
          <w:szCs w:val="24"/>
        </w:rPr>
      </w:pPr>
      <w:r w:rsidRPr="007D58BC">
        <w:rPr>
          <w:rFonts w:ascii="Times New Roman" w:hAnsi="Times New Roman"/>
          <w:sz w:val="24"/>
          <w:szCs w:val="24"/>
        </w:rPr>
        <w:t>По участию добровольных народных дружин в охране общественного порядка: заключён муниципальный контракт на поставку имущества для нужд добровольной народной дружины, закуплено необходимое имущество.</w:t>
      </w:r>
    </w:p>
    <w:p w:rsidR="0013656C" w:rsidRPr="007D58BC" w:rsidRDefault="00E663E2" w:rsidP="00E663E2">
      <w:pPr>
        <w:spacing w:after="0" w:line="240" w:lineRule="auto"/>
        <w:ind w:firstLine="567"/>
        <w:jc w:val="both"/>
        <w:rPr>
          <w:rFonts w:ascii="Times New Roman" w:hAnsi="Times New Roman"/>
          <w:sz w:val="24"/>
          <w:szCs w:val="24"/>
        </w:rPr>
      </w:pPr>
      <w:r w:rsidRPr="007D58BC">
        <w:rPr>
          <w:rFonts w:ascii="Times New Roman" w:hAnsi="Times New Roman"/>
          <w:sz w:val="24"/>
          <w:szCs w:val="24"/>
        </w:rPr>
        <w:t xml:space="preserve">По созданию аппаратно-программного комплекса </w:t>
      </w:r>
      <w:r w:rsidR="00EF1275" w:rsidRPr="007D58BC">
        <w:rPr>
          <w:rFonts w:ascii="Times New Roman" w:hAnsi="Times New Roman"/>
          <w:sz w:val="24"/>
          <w:szCs w:val="24"/>
        </w:rPr>
        <w:t>«</w:t>
      </w:r>
      <w:r w:rsidRPr="007D58BC">
        <w:rPr>
          <w:rFonts w:ascii="Times New Roman" w:hAnsi="Times New Roman"/>
          <w:sz w:val="24"/>
          <w:szCs w:val="24"/>
        </w:rPr>
        <w:t>Безопасный город</w:t>
      </w:r>
      <w:r w:rsidR="00EF1275" w:rsidRPr="007D58BC">
        <w:rPr>
          <w:rFonts w:ascii="Times New Roman" w:hAnsi="Times New Roman"/>
          <w:sz w:val="24"/>
          <w:szCs w:val="24"/>
        </w:rPr>
        <w:t>»</w:t>
      </w:r>
      <w:r w:rsidRPr="007D58BC">
        <w:rPr>
          <w:rFonts w:ascii="Times New Roman" w:hAnsi="Times New Roman"/>
          <w:sz w:val="24"/>
          <w:szCs w:val="24"/>
        </w:rPr>
        <w:t xml:space="preserve">: в 2025 году в целях ремонта демонтировано 19 видеокамер, вышедших из строя в связи с нестабильным электрическим напряжением, а также одна кнопка </w:t>
      </w:r>
      <w:r w:rsidR="00EF1275" w:rsidRPr="007D58BC">
        <w:rPr>
          <w:rFonts w:ascii="Times New Roman" w:hAnsi="Times New Roman"/>
          <w:sz w:val="24"/>
          <w:szCs w:val="24"/>
        </w:rPr>
        <w:t>«</w:t>
      </w:r>
      <w:r w:rsidRPr="007D58BC">
        <w:rPr>
          <w:rFonts w:ascii="Times New Roman" w:hAnsi="Times New Roman"/>
          <w:sz w:val="24"/>
          <w:szCs w:val="24"/>
        </w:rPr>
        <w:t>Гражданин-полиция</w:t>
      </w:r>
      <w:r w:rsidR="00EF1275" w:rsidRPr="007D58BC">
        <w:rPr>
          <w:rFonts w:ascii="Times New Roman" w:hAnsi="Times New Roman"/>
          <w:sz w:val="24"/>
          <w:szCs w:val="24"/>
        </w:rPr>
        <w:t>»</w:t>
      </w:r>
      <w:r w:rsidRPr="007D58BC">
        <w:rPr>
          <w:rFonts w:ascii="Times New Roman" w:hAnsi="Times New Roman"/>
          <w:sz w:val="24"/>
          <w:szCs w:val="24"/>
        </w:rPr>
        <w:t xml:space="preserve"> (выгорание платы управления из-за нестабильной подачи электроэнергии). Произведена замена вышедшего из строя оборудования в системе АПК </w:t>
      </w:r>
      <w:r w:rsidR="00EF1275" w:rsidRPr="007D58BC">
        <w:rPr>
          <w:rFonts w:ascii="Times New Roman" w:hAnsi="Times New Roman"/>
          <w:sz w:val="24"/>
          <w:szCs w:val="24"/>
        </w:rPr>
        <w:t>«</w:t>
      </w:r>
      <w:r w:rsidRPr="007D58BC">
        <w:rPr>
          <w:rFonts w:ascii="Times New Roman" w:hAnsi="Times New Roman"/>
          <w:sz w:val="24"/>
          <w:szCs w:val="24"/>
        </w:rPr>
        <w:t>Безопасный город</w:t>
      </w:r>
      <w:r w:rsidR="00EF1275" w:rsidRPr="007D58BC">
        <w:rPr>
          <w:rFonts w:ascii="Times New Roman" w:hAnsi="Times New Roman"/>
          <w:sz w:val="24"/>
          <w:szCs w:val="24"/>
        </w:rPr>
        <w:t>»</w:t>
      </w:r>
      <w:r w:rsidRPr="007D58BC">
        <w:rPr>
          <w:rFonts w:ascii="Times New Roman" w:hAnsi="Times New Roman"/>
          <w:sz w:val="24"/>
          <w:szCs w:val="24"/>
        </w:rPr>
        <w:t xml:space="preserve"> (серверы, видеокамеры, сетевое оборудование, а также сетевые и силовые кабели) на новое.</w:t>
      </w:r>
    </w:p>
    <w:p w:rsidR="0013656C" w:rsidRPr="007D58BC" w:rsidRDefault="0013656C" w:rsidP="0013656C">
      <w:pPr>
        <w:spacing w:after="0" w:line="240" w:lineRule="auto"/>
        <w:ind w:firstLine="567"/>
        <w:jc w:val="both"/>
        <w:rPr>
          <w:rFonts w:ascii="Times New Roman" w:hAnsi="Times New Roman"/>
          <w:sz w:val="24"/>
          <w:szCs w:val="24"/>
        </w:rPr>
      </w:pPr>
      <w:r w:rsidRPr="007D58BC">
        <w:rPr>
          <w:rFonts w:ascii="Times New Roman" w:hAnsi="Times New Roman"/>
          <w:sz w:val="24"/>
          <w:szCs w:val="24"/>
        </w:rPr>
        <w:t xml:space="preserve">В целом, муниципальная программа </w:t>
      </w:r>
      <w:r w:rsidR="00EF1275" w:rsidRPr="007D58BC">
        <w:rPr>
          <w:rFonts w:ascii="Times New Roman" w:hAnsi="Times New Roman"/>
          <w:sz w:val="24"/>
          <w:szCs w:val="24"/>
        </w:rPr>
        <w:t>«</w:t>
      </w:r>
      <w:r w:rsidRPr="007D58BC">
        <w:rPr>
          <w:rFonts w:ascii="Times New Roman" w:hAnsi="Times New Roman"/>
          <w:sz w:val="24"/>
          <w:szCs w:val="24"/>
        </w:rPr>
        <w:t>Обеспечение безопасности на территории Лужского городского поселения Лужского муниципального района Ленинградской области</w:t>
      </w:r>
      <w:r w:rsidR="00EF1275" w:rsidRPr="007D58BC">
        <w:rPr>
          <w:rFonts w:ascii="Times New Roman" w:hAnsi="Times New Roman"/>
          <w:sz w:val="24"/>
          <w:szCs w:val="24"/>
        </w:rPr>
        <w:t>»</w:t>
      </w:r>
      <w:r w:rsidRPr="007D58BC">
        <w:rPr>
          <w:rFonts w:ascii="Times New Roman" w:hAnsi="Times New Roman"/>
          <w:sz w:val="24"/>
          <w:szCs w:val="24"/>
        </w:rPr>
        <w:t xml:space="preserve"> в 202</w:t>
      </w:r>
      <w:r w:rsidR="00E663E2" w:rsidRPr="007D58BC">
        <w:rPr>
          <w:rFonts w:ascii="Times New Roman" w:hAnsi="Times New Roman"/>
          <w:sz w:val="24"/>
          <w:szCs w:val="24"/>
        </w:rPr>
        <w:t>5</w:t>
      </w:r>
      <w:r w:rsidRPr="007D58BC">
        <w:rPr>
          <w:rFonts w:ascii="Times New Roman" w:hAnsi="Times New Roman"/>
          <w:sz w:val="24"/>
          <w:szCs w:val="24"/>
        </w:rPr>
        <w:t xml:space="preserve"> году реализована с </w:t>
      </w:r>
      <w:r w:rsidR="00A06F17" w:rsidRPr="007D58BC">
        <w:rPr>
          <w:rFonts w:ascii="Times New Roman" w:hAnsi="Times New Roman"/>
          <w:sz w:val="24"/>
          <w:szCs w:val="24"/>
        </w:rPr>
        <w:t>высоким</w:t>
      </w:r>
      <w:r w:rsidRPr="007D58BC">
        <w:rPr>
          <w:rFonts w:ascii="Times New Roman" w:hAnsi="Times New Roman"/>
          <w:sz w:val="24"/>
          <w:szCs w:val="24"/>
        </w:rPr>
        <w:t xml:space="preserve"> уровнем эффективности. Индекс эффективности программы составил 0,</w:t>
      </w:r>
      <w:r w:rsidR="00A06F17" w:rsidRPr="007D58BC">
        <w:rPr>
          <w:rFonts w:ascii="Times New Roman" w:hAnsi="Times New Roman"/>
          <w:sz w:val="24"/>
          <w:szCs w:val="24"/>
        </w:rPr>
        <w:t>9</w:t>
      </w:r>
      <w:r w:rsidR="00E663E2" w:rsidRPr="007D58BC">
        <w:rPr>
          <w:rFonts w:ascii="Times New Roman" w:hAnsi="Times New Roman"/>
          <w:sz w:val="24"/>
          <w:szCs w:val="24"/>
        </w:rPr>
        <w:t>9</w:t>
      </w:r>
      <w:r w:rsidRPr="007D58BC">
        <w:rPr>
          <w:rFonts w:ascii="Times New Roman" w:hAnsi="Times New Roman"/>
          <w:sz w:val="24"/>
          <w:szCs w:val="24"/>
        </w:rPr>
        <w:t>.</w:t>
      </w:r>
    </w:p>
    <w:p w:rsidR="00627EA2" w:rsidRPr="007D58BC" w:rsidRDefault="00627EA2" w:rsidP="0005129E">
      <w:pPr>
        <w:spacing w:after="0" w:line="240" w:lineRule="auto"/>
        <w:ind w:firstLine="567"/>
        <w:jc w:val="both"/>
        <w:rPr>
          <w:rFonts w:ascii="Times New Roman" w:hAnsi="Times New Roman"/>
          <w:sz w:val="24"/>
          <w:szCs w:val="24"/>
        </w:rPr>
      </w:pPr>
    </w:p>
    <w:p w:rsidR="006D084C" w:rsidRPr="007D58BC" w:rsidRDefault="006D084C" w:rsidP="00C0623F">
      <w:pPr>
        <w:pStyle w:val="a4"/>
        <w:numPr>
          <w:ilvl w:val="0"/>
          <w:numId w:val="1"/>
        </w:numPr>
        <w:spacing w:after="0" w:line="240" w:lineRule="auto"/>
        <w:ind w:left="0" w:firstLine="0"/>
        <w:jc w:val="both"/>
        <w:rPr>
          <w:rFonts w:ascii="Times New Roman" w:hAnsi="Times New Roman"/>
          <w:b/>
          <w:sz w:val="24"/>
          <w:szCs w:val="24"/>
          <w:u w:val="single"/>
        </w:rPr>
      </w:pPr>
      <w:r w:rsidRPr="007D58BC">
        <w:rPr>
          <w:rFonts w:ascii="Times New Roman" w:hAnsi="Times New Roman"/>
          <w:b/>
          <w:sz w:val="24"/>
          <w:szCs w:val="24"/>
          <w:u w:val="single"/>
        </w:rPr>
        <w:t xml:space="preserve">Муниципальная программа </w:t>
      </w:r>
      <w:r w:rsidR="00EF1275" w:rsidRPr="007D58BC">
        <w:rPr>
          <w:rFonts w:ascii="Times New Roman" w:hAnsi="Times New Roman"/>
          <w:b/>
          <w:sz w:val="24"/>
          <w:szCs w:val="24"/>
          <w:u w:val="single"/>
        </w:rPr>
        <w:t>«</w:t>
      </w:r>
      <w:r w:rsidRPr="007D58BC">
        <w:rPr>
          <w:rFonts w:ascii="Times New Roman" w:hAnsi="Times New Roman"/>
          <w:b/>
          <w:sz w:val="24"/>
          <w:szCs w:val="24"/>
          <w:u w:val="single"/>
        </w:rPr>
        <w:t>Обеспечение качественным жильем граждан на территории Лужского городского поселения Лужского муниципального района Ленинградской области</w:t>
      </w:r>
      <w:r w:rsidR="00EF1275" w:rsidRPr="007D58BC">
        <w:rPr>
          <w:rFonts w:ascii="Times New Roman" w:hAnsi="Times New Roman"/>
          <w:b/>
          <w:sz w:val="24"/>
          <w:szCs w:val="24"/>
          <w:u w:val="single"/>
        </w:rPr>
        <w:t>»</w:t>
      </w:r>
    </w:p>
    <w:p w:rsidR="007E0584" w:rsidRPr="007D58BC" w:rsidRDefault="007E0584" w:rsidP="007E0584">
      <w:pPr>
        <w:spacing w:after="0" w:line="240" w:lineRule="auto"/>
        <w:ind w:firstLine="567"/>
        <w:jc w:val="both"/>
        <w:rPr>
          <w:rFonts w:ascii="Times New Roman" w:hAnsi="Times New Roman"/>
          <w:sz w:val="24"/>
          <w:szCs w:val="24"/>
        </w:rPr>
      </w:pPr>
      <w:r w:rsidRPr="007D58BC">
        <w:rPr>
          <w:rFonts w:ascii="Times New Roman" w:hAnsi="Times New Roman"/>
          <w:sz w:val="24"/>
          <w:szCs w:val="24"/>
        </w:rPr>
        <w:t xml:space="preserve">Муниципальная программа </w:t>
      </w:r>
      <w:r w:rsidR="00EF1275" w:rsidRPr="007D58BC">
        <w:rPr>
          <w:rFonts w:ascii="Times New Roman" w:hAnsi="Times New Roman"/>
          <w:sz w:val="24"/>
          <w:szCs w:val="24"/>
        </w:rPr>
        <w:t>«</w:t>
      </w:r>
      <w:r w:rsidRPr="007D58BC">
        <w:rPr>
          <w:rFonts w:ascii="Times New Roman" w:hAnsi="Times New Roman"/>
          <w:sz w:val="24"/>
          <w:szCs w:val="24"/>
        </w:rPr>
        <w:t>Обеспечение качественным жильем граждан на территории Лужского городского поселения Лужского муниципального района Ленинградской области</w:t>
      </w:r>
      <w:r w:rsidR="00EF1275" w:rsidRPr="007D58BC">
        <w:rPr>
          <w:rFonts w:ascii="Times New Roman" w:hAnsi="Times New Roman"/>
          <w:sz w:val="24"/>
          <w:szCs w:val="24"/>
        </w:rPr>
        <w:t>»</w:t>
      </w:r>
      <w:r w:rsidRPr="007D58BC">
        <w:rPr>
          <w:rFonts w:ascii="Times New Roman" w:hAnsi="Times New Roman"/>
          <w:sz w:val="24"/>
          <w:szCs w:val="24"/>
        </w:rPr>
        <w:t xml:space="preserve"> утверждена постановлением администрации Лужского муниципального района от 30.08.2021 № 2850 (далее – муниципальная программа). В муниципальную программу были внесены изменения постановлениями администрации Лужского муниципального района</w:t>
      </w:r>
      <w:r w:rsidR="007D58BC">
        <w:rPr>
          <w:rFonts w:ascii="Times New Roman" w:hAnsi="Times New Roman"/>
          <w:sz w:val="24"/>
          <w:szCs w:val="24"/>
        </w:rPr>
        <w:t xml:space="preserve">: </w:t>
      </w:r>
      <w:r w:rsidRPr="007D58BC">
        <w:rPr>
          <w:rFonts w:ascii="Times New Roman" w:hAnsi="Times New Roman"/>
          <w:sz w:val="24"/>
          <w:szCs w:val="24"/>
        </w:rPr>
        <w:t xml:space="preserve">№ 4043 от 24.12.2021, № 3466 от 31.10.2022 и № 249 от 27.01.2023, № 2969 от 11.09.2023, № 42 от 09.01.2024, № 1769 от 24.05.2024, № 2699 от 19.08.2024, № 3592 от 28.10.2024, № 13 от 09.01.2025, № 581 от 28.02.2025 г., № 1401 от 05.05.2025 г., № 1934 от 09.06.2025 г., № 3429 от 26.09.2025 г., № 3702 от 17.10.2025 г., № 4185 от 21.11.2025 г., № 4657 от 15.12.2025 г., № 4740 от 18.12.2025 г., № 04 от 12.01.2026 г. </w:t>
      </w:r>
    </w:p>
    <w:p w:rsidR="007E0584" w:rsidRPr="007D58BC" w:rsidRDefault="007E0584" w:rsidP="007E0584">
      <w:pPr>
        <w:spacing w:after="0" w:line="240" w:lineRule="auto"/>
        <w:ind w:firstLine="567"/>
        <w:jc w:val="both"/>
        <w:rPr>
          <w:rFonts w:ascii="Times New Roman" w:hAnsi="Times New Roman"/>
          <w:sz w:val="24"/>
          <w:szCs w:val="24"/>
        </w:rPr>
      </w:pPr>
      <w:r w:rsidRPr="007D58BC">
        <w:rPr>
          <w:rFonts w:ascii="Times New Roman" w:hAnsi="Times New Roman"/>
          <w:sz w:val="24"/>
          <w:szCs w:val="24"/>
        </w:rPr>
        <w:t xml:space="preserve">На 2025 год муниципальной программой было запланировано финансирование в размере </w:t>
      </w:r>
      <w:r w:rsidRPr="007D58BC">
        <w:rPr>
          <w:rFonts w:ascii="Times New Roman" w:hAnsi="Times New Roman"/>
          <w:sz w:val="24"/>
          <w:szCs w:val="24"/>
        </w:rPr>
        <w:br/>
        <w:t>790 816,16 тыс. руб. в том числе средств</w:t>
      </w:r>
      <w:r w:rsidR="00A94483">
        <w:rPr>
          <w:rFonts w:ascii="Times New Roman" w:hAnsi="Times New Roman"/>
          <w:sz w:val="24"/>
          <w:szCs w:val="24"/>
        </w:rPr>
        <w:t>а</w:t>
      </w:r>
      <w:r w:rsidRPr="007D58BC">
        <w:rPr>
          <w:rFonts w:ascii="Times New Roman" w:hAnsi="Times New Roman"/>
          <w:sz w:val="24"/>
          <w:szCs w:val="24"/>
        </w:rPr>
        <w:t xml:space="preserve"> бюджета Ленинградской области – 460 522,43 тыс. руб., средств</w:t>
      </w:r>
      <w:r w:rsidR="00A94483">
        <w:rPr>
          <w:rFonts w:ascii="Times New Roman" w:hAnsi="Times New Roman"/>
          <w:sz w:val="24"/>
          <w:szCs w:val="24"/>
        </w:rPr>
        <w:t>а</w:t>
      </w:r>
      <w:r w:rsidRPr="007D58BC">
        <w:rPr>
          <w:rFonts w:ascii="Times New Roman" w:hAnsi="Times New Roman"/>
          <w:sz w:val="24"/>
          <w:szCs w:val="24"/>
        </w:rPr>
        <w:t xml:space="preserve"> Лужского городского поселения – 194 867,92тыс. руб. Ассигнования, предусмотренные в бюджете на 2025 год, составили – 676 679,71 тыс. руб., кассовое исполнение – 621 875,26 тыс. руб.</w:t>
      </w:r>
    </w:p>
    <w:p w:rsidR="007E0584" w:rsidRPr="007D58BC" w:rsidRDefault="007E0584" w:rsidP="007E0584">
      <w:pPr>
        <w:spacing w:after="0" w:line="240" w:lineRule="auto"/>
        <w:ind w:firstLine="567"/>
        <w:jc w:val="both"/>
        <w:rPr>
          <w:rFonts w:ascii="Times New Roman" w:hAnsi="Times New Roman"/>
          <w:sz w:val="24"/>
          <w:szCs w:val="24"/>
        </w:rPr>
      </w:pPr>
      <w:r w:rsidRPr="007D58BC">
        <w:rPr>
          <w:rFonts w:ascii="Times New Roman" w:hAnsi="Times New Roman"/>
          <w:sz w:val="24"/>
          <w:szCs w:val="24"/>
        </w:rPr>
        <w:t xml:space="preserve">В рамках муниципальной программы реализуется одно основное мероприятие </w:t>
      </w:r>
      <w:r w:rsidR="00EF1275" w:rsidRPr="007D58BC">
        <w:rPr>
          <w:rFonts w:ascii="Times New Roman" w:hAnsi="Times New Roman"/>
          <w:sz w:val="24"/>
          <w:szCs w:val="24"/>
        </w:rPr>
        <w:t>«</w:t>
      </w:r>
      <w:r w:rsidRPr="007D58BC">
        <w:rPr>
          <w:rFonts w:ascii="Times New Roman" w:hAnsi="Times New Roman"/>
          <w:sz w:val="24"/>
          <w:szCs w:val="24"/>
        </w:rPr>
        <w:t>Обеспечение устойчивого сокращения непригодного для проживания жилищного фонда</w:t>
      </w:r>
      <w:r w:rsidR="00EF1275" w:rsidRPr="007D58BC">
        <w:rPr>
          <w:rFonts w:ascii="Times New Roman" w:hAnsi="Times New Roman"/>
          <w:sz w:val="24"/>
          <w:szCs w:val="24"/>
        </w:rPr>
        <w:t>»</w:t>
      </w:r>
      <w:r w:rsidRPr="007D58BC">
        <w:rPr>
          <w:rFonts w:ascii="Times New Roman" w:hAnsi="Times New Roman"/>
          <w:sz w:val="24"/>
          <w:szCs w:val="24"/>
        </w:rPr>
        <w:t>.</w:t>
      </w:r>
    </w:p>
    <w:p w:rsidR="007E0584" w:rsidRPr="007D58BC" w:rsidRDefault="007E0584" w:rsidP="007E0584">
      <w:pPr>
        <w:spacing w:after="0" w:line="240" w:lineRule="auto"/>
        <w:ind w:firstLine="567"/>
        <w:jc w:val="both"/>
        <w:rPr>
          <w:rFonts w:ascii="Times New Roman" w:hAnsi="Times New Roman"/>
          <w:sz w:val="24"/>
          <w:szCs w:val="24"/>
        </w:rPr>
      </w:pPr>
      <w:r w:rsidRPr="007D58BC">
        <w:rPr>
          <w:rFonts w:ascii="Times New Roman" w:hAnsi="Times New Roman"/>
          <w:sz w:val="24"/>
          <w:szCs w:val="24"/>
        </w:rPr>
        <w:t xml:space="preserve">За 2025 год были заключены 3 муниципальных контракта на приобретение квартир в строящихся домах и 2 контракта на приобретение квартир на вторичном рынке. 2 дома введены в эксплуатацию. </w:t>
      </w:r>
    </w:p>
    <w:p w:rsidR="00361EA2" w:rsidRPr="007D58BC" w:rsidRDefault="00361EA2" w:rsidP="007E0584">
      <w:pPr>
        <w:spacing w:after="0" w:line="240" w:lineRule="auto"/>
        <w:ind w:firstLine="567"/>
        <w:jc w:val="both"/>
        <w:rPr>
          <w:rFonts w:ascii="Times New Roman" w:hAnsi="Times New Roman"/>
          <w:sz w:val="24"/>
          <w:szCs w:val="24"/>
        </w:rPr>
      </w:pPr>
      <w:r w:rsidRPr="007D58BC">
        <w:rPr>
          <w:rFonts w:ascii="Times New Roman" w:hAnsi="Times New Roman"/>
          <w:sz w:val="24"/>
          <w:szCs w:val="24"/>
        </w:rPr>
        <w:t xml:space="preserve">В целом реализация муниципальной программы </w:t>
      </w:r>
      <w:r w:rsidR="00EF1275" w:rsidRPr="007D58BC">
        <w:rPr>
          <w:rFonts w:ascii="Times New Roman" w:hAnsi="Times New Roman"/>
          <w:sz w:val="24"/>
          <w:szCs w:val="24"/>
        </w:rPr>
        <w:t>«</w:t>
      </w:r>
      <w:r w:rsidRPr="007D58BC">
        <w:rPr>
          <w:rFonts w:ascii="Times New Roman" w:hAnsi="Times New Roman"/>
          <w:sz w:val="24"/>
          <w:szCs w:val="24"/>
        </w:rPr>
        <w:t>Обеспечение качественным жильем граждан на территории Лужского городского поселения Лужского муниципального района Ленинградской области</w:t>
      </w:r>
      <w:r w:rsidR="00EF1275" w:rsidRPr="007D58BC">
        <w:rPr>
          <w:rFonts w:ascii="Times New Roman" w:hAnsi="Times New Roman"/>
          <w:sz w:val="24"/>
          <w:szCs w:val="24"/>
        </w:rPr>
        <w:t>»</w:t>
      </w:r>
      <w:r w:rsidRPr="007D58BC">
        <w:rPr>
          <w:rFonts w:ascii="Times New Roman" w:hAnsi="Times New Roman"/>
          <w:sz w:val="24"/>
          <w:szCs w:val="24"/>
        </w:rPr>
        <w:t xml:space="preserve"> в 202</w:t>
      </w:r>
      <w:r w:rsidR="007E0584" w:rsidRPr="007D58BC">
        <w:rPr>
          <w:rFonts w:ascii="Times New Roman" w:hAnsi="Times New Roman"/>
          <w:sz w:val="24"/>
          <w:szCs w:val="24"/>
        </w:rPr>
        <w:t>5</w:t>
      </w:r>
      <w:r w:rsidRPr="007D58BC">
        <w:rPr>
          <w:rFonts w:ascii="Times New Roman" w:hAnsi="Times New Roman"/>
          <w:sz w:val="24"/>
          <w:szCs w:val="24"/>
        </w:rPr>
        <w:t xml:space="preserve"> году реализована с </w:t>
      </w:r>
      <w:r w:rsidR="007E0584" w:rsidRPr="007D58BC">
        <w:rPr>
          <w:rFonts w:ascii="Times New Roman" w:hAnsi="Times New Roman"/>
          <w:sz w:val="24"/>
          <w:szCs w:val="24"/>
        </w:rPr>
        <w:t>удовлетворительным</w:t>
      </w:r>
      <w:r w:rsidRPr="007D58BC">
        <w:rPr>
          <w:rFonts w:ascii="Times New Roman" w:hAnsi="Times New Roman"/>
          <w:sz w:val="24"/>
          <w:szCs w:val="24"/>
        </w:rPr>
        <w:t xml:space="preserve"> уровнем эффективности (Индекс эффективности – 0,</w:t>
      </w:r>
      <w:r w:rsidR="007E0584" w:rsidRPr="007D58BC">
        <w:rPr>
          <w:rFonts w:ascii="Times New Roman" w:hAnsi="Times New Roman"/>
          <w:sz w:val="24"/>
          <w:szCs w:val="24"/>
        </w:rPr>
        <w:t>72</w:t>
      </w:r>
      <w:r w:rsidRPr="007D58BC">
        <w:rPr>
          <w:rFonts w:ascii="Times New Roman" w:hAnsi="Times New Roman"/>
          <w:sz w:val="24"/>
          <w:szCs w:val="24"/>
        </w:rPr>
        <w:t>).</w:t>
      </w:r>
    </w:p>
    <w:p w:rsidR="00361EA2" w:rsidRPr="007D58BC" w:rsidRDefault="00361EA2" w:rsidP="00361EA2">
      <w:pPr>
        <w:ind w:firstLine="567"/>
      </w:pPr>
    </w:p>
    <w:p w:rsidR="005A3D1B" w:rsidRPr="007D58BC" w:rsidRDefault="005A3D1B" w:rsidP="00D450F6">
      <w:pPr>
        <w:pStyle w:val="a3"/>
        <w:ind w:firstLine="709"/>
        <w:jc w:val="both"/>
        <w:rPr>
          <w:rFonts w:ascii="Times New Roman" w:hAnsi="Times New Roman"/>
          <w:sz w:val="24"/>
          <w:szCs w:val="24"/>
          <w:highlight w:val="yellow"/>
        </w:rPr>
      </w:pPr>
    </w:p>
    <w:p w:rsidR="003A68FF" w:rsidRPr="007D58BC" w:rsidRDefault="003A68FF" w:rsidP="00D450F6">
      <w:pPr>
        <w:pStyle w:val="a3"/>
        <w:ind w:firstLine="709"/>
        <w:jc w:val="both"/>
        <w:rPr>
          <w:rFonts w:ascii="Times New Roman" w:hAnsi="Times New Roman"/>
          <w:sz w:val="24"/>
          <w:szCs w:val="24"/>
          <w:highlight w:val="yellow"/>
        </w:rPr>
        <w:sectPr w:rsidR="003A68FF" w:rsidRPr="007D58BC" w:rsidSect="00C77C3B">
          <w:pgSz w:w="11906" w:h="16838"/>
          <w:pgMar w:top="851" w:right="424" w:bottom="709" w:left="1134" w:header="708" w:footer="708" w:gutter="0"/>
          <w:cols w:space="708"/>
          <w:docGrid w:linePitch="360"/>
        </w:sectPr>
      </w:pPr>
    </w:p>
    <w:tbl>
      <w:tblPr>
        <w:tblW w:w="16174" w:type="dxa"/>
        <w:tblInd w:w="-34" w:type="dxa"/>
        <w:tblLayout w:type="fixed"/>
        <w:tblLook w:val="04A0" w:firstRow="1" w:lastRow="0" w:firstColumn="1" w:lastColumn="0" w:noHBand="0" w:noVBand="1"/>
      </w:tblPr>
      <w:tblGrid>
        <w:gridCol w:w="353"/>
        <w:gridCol w:w="1789"/>
        <w:gridCol w:w="832"/>
        <w:gridCol w:w="893"/>
        <w:gridCol w:w="700"/>
        <w:gridCol w:w="881"/>
        <w:gridCol w:w="770"/>
        <w:gridCol w:w="770"/>
        <w:gridCol w:w="868"/>
        <w:gridCol w:w="709"/>
        <w:gridCol w:w="770"/>
        <w:gridCol w:w="803"/>
        <w:gridCol w:w="786"/>
        <w:gridCol w:w="893"/>
        <w:gridCol w:w="742"/>
        <w:gridCol w:w="770"/>
        <w:gridCol w:w="812"/>
        <w:gridCol w:w="756"/>
        <w:gridCol w:w="1277"/>
      </w:tblGrid>
      <w:tr w:rsidR="007D58BC" w:rsidRPr="007D58BC" w:rsidTr="007D58BC">
        <w:trPr>
          <w:trHeight w:val="57"/>
        </w:trPr>
        <w:tc>
          <w:tcPr>
            <w:tcW w:w="16174" w:type="dxa"/>
            <w:gridSpan w:val="19"/>
            <w:tcBorders>
              <w:top w:val="nil"/>
              <w:left w:val="nil"/>
              <w:bottom w:val="nil"/>
              <w:right w:val="nil"/>
            </w:tcBorders>
            <w:shd w:val="clear" w:color="auto" w:fill="auto"/>
            <w:noWrap/>
            <w:vAlign w:val="center"/>
            <w:hideMark/>
          </w:tcPr>
          <w:p w:rsidR="00F1352C" w:rsidRDefault="00F1352C" w:rsidP="00FA7843">
            <w:pPr>
              <w:spacing w:after="0" w:line="240" w:lineRule="auto"/>
              <w:jc w:val="center"/>
              <w:rPr>
                <w:rFonts w:ascii="Times New Roman" w:hAnsi="Times New Roman"/>
                <w:b/>
                <w:bCs/>
              </w:rPr>
            </w:pPr>
          </w:p>
          <w:p w:rsidR="00FA7843" w:rsidRPr="007D58BC" w:rsidRDefault="00FA7843" w:rsidP="00FA7843">
            <w:pPr>
              <w:spacing w:after="0" w:line="240" w:lineRule="auto"/>
              <w:jc w:val="center"/>
              <w:rPr>
                <w:rFonts w:ascii="Times New Roman" w:hAnsi="Times New Roman"/>
                <w:b/>
                <w:bCs/>
              </w:rPr>
            </w:pPr>
            <w:r w:rsidRPr="007D58BC">
              <w:rPr>
                <w:rFonts w:ascii="Times New Roman" w:hAnsi="Times New Roman"/>
                <w:b/>
                <w:bCs/>
              </w:rPr>
              <w:t xml:space="preserve">Отчет о реализации </w:t>
            </w:r>
            <w:proofErr w:type="gramStart"/>
            <w:r w:rsidRPr="007D58BC">
              <w:rPr>
                <w:rFonts w:ascii="Times New Roman" w:hAnsi="Times New Roman"/>
                <w:b/>
                <w:bCs/>
              </w:rPr>
              <w:t>мероприятий муниципальных программ Лужского городского поселения Лужского муниципального района Ленинградской области</w:t>
            </w:r>
            <w:proofErr w:type="gramEnd"/>
          </w:p>
        </w:tc>
      </w:tr>
      <w:tr w:rsidR="007D58BC" w:rsidRPr="007D58BC" w:rsidTr="007D58BC">
        <w:trPr>
          <w:trHeight w:val="57"/>
        </w:trPr>
        <w:tc>
          <w:tcPr>
            <w:tcW w:w="16174" w:type="dxa"/>
            <w:gridSpan w:val="19"/>
            <w:tcBorders>
              <w:top w:val="nil"/>
              <w:left w:val="nil"/>
              <w:bottom w:val="nil"/>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b/>
                <w:bCs/>
              </w:rPr>
            </w:pPr>
            <w:r w:rsidRPr="007D58BC">
              <w:rPr>
                <w:rFonts w:ascii="Times New Roman" w:hAnsi="Times New Roman"/>
                <w:b/>
                <w:bCs/>
              </w:rPr>
              <w:t>за 2025 год</w:t>
            </w:r>
          </w:p>
        </w:tc>
      </w:tr>
      <w:tr w:rsidR="007D58BC" w:rsidRPr="007D58BC" w:rsidTr="007D58BC">
        <w:trPr>
          <w:trHeight w:val="57"/>
        </w:trPr>
        <w:tc>
          <w:tcPr>
            <w:tcW w:w="353" w:type="dxa"/>
            <w:tcBorders>
              <w:top w:val="nil"/>
              <w:left w:val="nil"/>
              <w:bottom w:val="nil"/>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b/>
                <w:bCs/>
                <w:sz w:val="15"/>
                <w:szCs w:val="15"/>
              </w:rPr>
            </w:pPr>
          </w:p>
        </w:tc>
        <w:tc>
          <w:tcPr>
            <w:tcW w:w="1789" w:type="dxa"/>
            <w:tcBorders>
              <w:top w:val="nil"/>
              <w:left w:val="nil"/>
              <w:bottom w:val="nil"/>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sz w:val="15"/>
                <w:szCs w:val="15"/>
              </w:rPr>
            </w:pPr>
          </w:p>
        </w:tc>
        <w:tc>
          <w:tcPr>
            <w:tcW w:w="832" w:type="dxa"/>
            <w:tcBorders>
              <w:top w:val="nil"/>
              <w:left w:val="nil"/>
              <w:bottom w:val="single" w:sz="4" w:space="0" w:color="auto"/>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sz w:val="15"/>
                <w:szCs w:val="15"/>
              </w:rPr>
            </w:pPr>
          </w:p>
        </w:tc>
        <w:tc>
          <w:tcPr>
            <w:tcW w:w="893" w:type="dxa"/>
            <w:tcBorders>
              <w:top w:val="nil"/>
              <w:left w:val="nil"/>
              <w:bottom w:val="single" w:sz="4" w:space="0" w:color="auto"/>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sz w:val="15"/>
                <w:szCs w:val="15"/>
              </w:rPr>
            </w:pPr>
          </w:p>
        </w:tc>
        <w:tc>
          <w:tcPr>
            <w:tcW w:w="700" w:type="dxa"/>
            <w:tcBorders>
              <w:top w:val="nil"/>
              <w:left w:val="nil"/>
              <w:bottom w:val="single" w:sz="4" w:space="0" w:color="auto"/>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sz w:val="15"/>
                <w:szCs w:val="15"/>
              </w:rPr>
            </w:pPr>
          </w:p>
        </w:tc>
        <w:tc>
          <w:tcPr>
            <w:tcW w:w="881" w:type="dxa"/>
            <w:tcBorders>
              <w:top w:val="nil"/>
              <w:left w:val="nil"/>
              <w:bottom w:val="single" w:sz="4" w:space="0" w:color="auto"/>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sz w:val="15"/>
                <w:szCs w:val="15"/>
              </w:rPr>
            </w:pPr>
          </w:p>
        </w:tc>
        <w:tc>
          <w:tcPr>
            <w:tcW w:w="770" w:type="dxa"/>
            <w:tcBorders>
              <w:top w:val="nil"/>
              <w:left w:val="nil"/>
              <w:bottom w:val="single" w:sz="4" w:space="0" w:color="auto"/>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sz w:val="15"/>
                <w:szCs w:val="15"/>
              </w:rPr>
            </w:pPr>
          </w:p>
        </w:tc>
        <w:tc>
          <w:tcPr>
            <w:tcW w:w="770" w:type="dxa"/>
            <w:tcBorders>
              <w:top w:val="nil"/>
              <w:left w:val="nil"/>
              <w:bottom w:val="single" w:sz="4" w:space="0" w:color="auto"/>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sz w:val="15"/>
                <w:szCs w:val="15"/>
              </w:rPr>
            </w:pPr>
          </w:p>
        </w:tc>
        <w:tc>
          <w:tcPr>
            <w:tcW w:w="868" w:type="dxa"/>
            <w:tcBorders>
              <w:top w:val="nil"/>
              <w:left w:val="nil"/>
              <w:bottom w:val="single" w:sz="4" w:space="0" w:color="auto"/>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sz w:val="15"/>
                <w:szCs w:val="15"/>
              </w:rPr>
            </w:pPr>
          </w:p>
        </w:tc>
        <w:tc>
          <w:tcPr>
            <w:tcW w:w="709" w:type="dxa"/>
            <w:tcBorders>
              <w:top w:val="nil"/>
              <w:left w:val="nil"/>
              <w:bottom w:val="single" w:sz="4" w:space="0" w:color="auto"/>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sz w:val="15"/>
                <w:szCs w:val="15"/>
              </w:rPr>
            </w:pPr>
          </w:p>
        </w:tc>
        <w:tc>
          <w:tcPr>
            <w:tcW w:w="770" w:type="dxa"/>
            <w:tcBorders>
              <w:top w:val="nil"/>
              <w:left w:val="nil"/>
              <w:bottom w:val="single" w:sz="4" w:space="0" w:color="auto"/>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sz w:val="15"/>
                <w:szCs w:val="15"/>
              </w:rPr>
            </w:pPr>
          </w:p>
        </w:tc>
        <w:tc>
          <w:tcPr>
            <w:tcW w:w="803" w:type="dxa"/>
            <w:tcBorders>
              <w:top w:val="nil"/>
              <w:left w:val="nil"/>
              <w:bottom w:val="single" w:sz="4" w:space="0" w:color="auto"/>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sz w:val="15"/>
                <w:szCs w:val="15"/>
              </w:rPr>
            </w:pPr>
          </w:p>
        </w:tc>
        <w:tc>
          <w:tcPr>
            <w:tcW w:w="786" w:type="dxa"/>
            <w:tcBorders>
              <w:top w:val="nil"/>
              <w:left w:val="nil"/>
              <w:bottom w:val="single" w:sz="4" w:space="0" w:color="auto"/>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sz w:val="15"/>
                <w:szCs w:val="15"/>
              </w:rPr>
            </w:pPr>
          </w:p>
        </w:tc>
        <w:tc>
          <w:tcPr>
            <w:tcW w:w="893" w:type="dxa"/>
            <w:tcBorders>
              <w:top w:val="nil"/>
              <w:left w:val="nil"/>
              <w:bottom w:val="single" w:sz="4" w:space="0" w:color="auto"/>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sz w:val="15"/>
                <w:szCs w:val="15"/>
              </w:rPr>
            </w:pPr>
          </w:p>
        </w:tc>
        <w:tc>
          <w:tcPr>
            <w:tcW w:w="742" w:type="dxa"/>
            <w:tcBorders>
              <w:top w:val="nil"/>
              <w:left w:val="nil"/>
              <w:bottom w:val="single" w:sz="4" w:space="0" w:color="auto"/>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sz w:val="15"/>
                <w:szCs w:val="15"/>
              </w:rPr>
            </w:pPr>
          </w:p>
        </w:tc>
        <w:tc>
          <w:tcPr>
            <w:tcW w:w="770" w:type="dxa"/>
            <w:tcBorders>
              <w:top w:val="nil"/>
              <w:left w:val="nil"/>
              <w:bottom w:val="single" w:sz="4" w:space="0" w:color="auto"/>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sz w:val="15"/>
                <w:szCs w:val="15"/>
              </w:rPr>
            </w:pPr>
          </w:p>
        </w:tc>
        <w:tc>
          <w:tcPr>
            <w:tcW w:w="812" w:type="dxa"/>
            <w:tcBorders>
              <w:top w:val="nil"/>
              <w:left w:val="nil"/>
              <w:bottom w:val="single" w:sz="4" w:space="0" w:color="auto"/>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sz w:val="15"/>
                <w:szCs w:val="15"/>
              </w:rPr>
            </w:pPr>
          </w:p>
        </w:tc>
        <w:tc>
          <w:tcPr>
            <w:tcW w:w="756" w:type="dxa"/>
            <w:tcBorders>
              <w:top w:val="nil"/>
              <w:left w:val="nil"/>
              <w:bottom w:val="single" w:sz="4" w:space="0" w:color="auto"/>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sz w:val="15"/>
                <w:szCs w:val="15"/>
              </w:rPr>
            </w:pPr>
          </w:p>
        </w:tc>
        <w:tc>
          <w:tcPr>
            <w:tcW w:w="1277" w:type="dxa"/>
            <w:tcBorders>
              <w:top w:val="nil"/>
              <w:left w:val="nil"/>
              <w:bottom w:val="single" w:sz="4" w:space="0" w:color="auto"/>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sz w:val="15"/>
                <w:szCs w:val="15"/>
              </w:rPr>
            </w:pPr>
            <w:r w:rsidRPr="007D58BC">
              <w:rPr>
                <w:rFonts w:ascii="Times New Roman" w:hAnsi="Times New Roman"/>
                <w:sz w:val="15"/>
                <w:szCs w:val="15"/>
              </w:rPr>
              <w:t>(тыс.</w:t>
            </w:r>
            <w:r w:rsidR="00A94483">
              <w:rPr>
                <w:rFonts w:ascii="Times New Roman" w:hAnsi="Times New Roman"/>
                <w:sz w:val="15"/>
                <w:szCs w:val="15"/>
              </w:rPr>
              <w:t xml:space="preserve"> </w:t>
            </w:r>
            <w:r w:rsidRPr="007D58BC">
              <w:rPr>
                <w:rFonts w:ascii="Times New Roman" w:hAnsi="Times New Roman"/>
                <w:sz w:val="15"/>
                <w:szCs w:val="15"/>
              </w:rPr>
              <w:t>руб.)</w:t>
            </w:r>
          </w:p>
        </w:tc>
      </w:tr>
      <w:tr w:rsidR="007D58BC" w:rsidRPr="007D58BC" w:rsidTr="007D58BC">
        <w:trPr>
          <w:trHeight w:val="57"/>
        </w:trPr>
        <w:tc>
          <w:tcPr>
            <w:tcW w:w="3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b/>
                <w:bCs/>
                <w:sz w:val="15"/>
                <w:szCs w:val="15"/>
              </w:rPr>
            </w:pPr>
            <w:r w:rsidRPr="007D58BC">
              <w:rPr>
                <w:rFonts w:ascii="Times New Roman" w:hAnsi="Times New Roman"/>
                <w:b/>
                <w:bCs/>
                <w:sz w:val="15"/>
                <w:szCs w:val="15"/>
              </w:rPr>
              <w:t>№ пп</w:t>
            </w:r>
          </w:p>
        </w:tc>
        <w:tc>
          <w:tcPr>
            <w:tcW w:w="17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Наименование подпрограммы/мероприятий программы (подпрограммы)</w:t>
            </w:r>
          </w:p>
        </w:tc>
        <w:tc>
          <w:tcPr>
            <w:tcW w:w="832" w:type="dxa"/>
            <w:vMerge w:val="restart"/>
            <w:tcBorders>
              <w:top w:val="nil"/>
              <w:left w:val="single" w:sz="4" w:space="0" w:color="auto"/>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Соисполнитель / участник мероприятия</w:t>
            </w:r>
          </w:p>
        </w:tc>
        <w:tc>
          <w:tcPr>
            <w:tcW w:w="4014" w:type="dxa"/>
            <w:gridSpan w:val="5"/>
            <w:tcBorders>
              <w:top w:val="single" w:sz="4" w:space="0" w:color="auto"/>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b/>
                <w:bCs/>
                <w:sz w:val="15"/>
                <w:szCs w:val="15"/>
              </w:rPr>
            </w:pPr>
            <w:r w:rsidRPr="007D58BC">
              <w:rPr>
                <w:rFonts w:ascii="Times New Roman" w:hAnsi="Times New Roman"/>
                <w:b/>
                <w:bCs/>
                <w:sz w:val="15"/>
                <w:szCs w:val="15"/>
              </w:rPr>
              <w:t>Объем финансирования план на 2025 год</w:t>
            </w:r>
          </w:p>
        </w:tc>
        <w:tc>
          <w:tcPr>
            <w:tcW w:w="3936" w:type="dxa"/>
            <w:gridSpan w:val="5"/>
            <w:tcBorders>
              <w:top w:val="single" w:sz="4" w:space="0" w:color="auto"/>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b/>
                <w:bCs/>
                <w:sz w:val="15"/>
                <w:szCs w:val="15"/>
              </w:rPr>
            </w:pPr>
            <w:r w:rsidRPr="007D58BC">
              <w:rPr>
                <w:rFonts w:ascii="Times New Roman" w:hAnsi="Times New Roman"/>
                <w:b/>
                <w:bCs/>
                <w:sz w:val="15"/>
                <w:szCs w:val="15"/>
              </w:rPr>
              <w:t>Объем финансирования факт за 2025 год</w:t>
            </w:r>
          </w:p>
        </w:tc>
        <w:tc>
          <w:tcPr>
            <w:tcW w:w="3973" w:type="dxa"/>
            <w:gridSpan w:val="5"/>
            <w:tcBorders>
              <w:top w:val="single" w:sz="4" w:space="0" w:color="auto"/>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b/>
                <w:bCs/>
                <w:sz w:val="15"/>
                <w:szCs w:val="15"/>
              </w:rPr>
            </w:pPr>
            <w:r w:rsidRPr="007D58BC">
              <w:rPr>
                <w:rFonts w:ascii="Times New Roman" w:hAnsi="Times New Roman"/>
                <w:b/>
                <w:bCs/>
                <w:sz w:val="15"/>
                <w:szCs w:val="15"/>
              </w:rPr>
              <w:t>Выполнено на отчетную дату нарастающим итогом,</w:t>
            </w:r>
          </w:p>
        </w:tc>
        <w:tc>
          <w:tcPr>
            <w:tcW w:w="1277" w:type="dxa"/>
            <w:vMerge w:val="restart"/>
            <w:tcBorders>
              <w:top w:val="nil"/>
              <w:left w:val="single" w:sz="4" w:space="0" w:color="auto"/>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Результат выполнения / причины не выполнения</w:t>
            </w:r>
          </w:p>
        </w:tc>
      </w:tr>
      <w:tr w:rsidR="007D58BC" w:rsidRPr="007D58BC" w:rsidTr="007D58BC">
        <w:trPr>
          <w:trHeight w:val="57"/>
        </w:trPr>
        <w:tc>
          <w:tcPr>
            <w:tcW w:w="3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p>
        </w:tc>
        <w:tc>
          <w:tcPr>
            <w:tcW w:w="832" w:type="dxa"/>
            <w:vMerge/>
            <w:tcBorders>
              <w:top w:val="nil"/>
              <w:left w:val="single" w:sz="4" w:space="0" w:color="auto"/>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p>
        </w:tc>
        <w:tc>
          <w:tcPr>
            <w:tcW w:w="893" w:type="dxa"/>
            <w:vMerge w:val="restart"/>
            <w:tcBorders>
              <w:top w:val="nil"/>
              <w:left w:val="single" w:sz="4" w:space="0" w:color="auto"/>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Всего</w:t>
            </w:r>
          </w:p>
        </w:tc>
        <w:tc>
          <w:tcPr>
            <w:tcW w:w="3121" w:type="dxa"/>
            <w:gridSpan w:val="4"/>
            <w:tcBorders>
              <w:top w:val="single" w:sz="4" w:space="0" w:color="auto"/>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в т.ч.</w:t>
            </w:r>
          </w:p>
        </w:tc>
        <w:tc>
          <w:tcPr>
            <w:tcW w:w="868" w:type="dxa"/>
            <w:vMerge w:val="restart"/>
            <w:tcBorders>
              <w:top w:val="nil"/>
              <w:left w:val="single" w:sz="4" w:space="0" w:color="auto"/>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Всего</w:t>
            </w:r>
          </w:p>
        </w:tc>
        <w:tc>
          <w:tcPr>
            <w:tcW w:w="3068" w:type="dxa"/>
            <w:gridSpan w:val="4"/>
            <w:tcBorders>
              <w:top w:val="single" w:sz="4" w:space="0" w:color="auto"/>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в т.ч.</w:t>
            </w:r>
          </w:p>
        </w:tc>
        <w:tc>
          <w:tcPr>
            <w:tcW w:w="893" w:type="dxa"/>
            <w:vMerge w:val="restart"/>
            <w:tcBorders>
              <w:top w:val="nil"/>
              <w:left w:val="single" w:sz="4" w:space="0" w:color="auto"/>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Всего</w:t>
            </w:r>
          </w:p>
        </w:tc>
        <w:tc>
          <w:tcPr>
            <w:tcW w:w="3080" w:type="dxa"/>
            <w:gridSpan w:val="4"/>
            <w:tcBorders>
              <w:top w:val="single" w:sz="4" w:space="0" w:color="auto"/>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в т.ч.</w:t>
            </w:r>
          </w:p>
        </w:tc>
        <w:tc>
          <w:tcPr>
            <w:tcW w:w="1277" w:type="dxa"/>
            <w:vMerge/>
            <w:tcBorders>
              <w:top w:val="nil"/>
              <w:left w:val="single" w:sz="4" w:space="0" w:color="auto"/>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p>
        </w:tc>
      </w:tr>
      <w:tr w:rsidR="007D58BC" w:rsidRPr="007D58BC" w:rsidTr="007D58BC">
        <w:trPr>
          <w:trHeight w:val="57"/>
        </w:trPr>
        <w:tc>
          <w:tcPr>
            <w:tcW w:w="3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p>
        </w:tc>
        <w:tc>
          <w:tcPr>
            <w:tcW w:w="832" w:type="dxa"/>
            <w:vMerge/>
            <w:tcBorders>
              <w:top w:val="nil"/>
              <w:left w:val="single" w:sz="4" w:space="0" w:color="auto"/>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p>
        </w:tc>
        <w:tc>
          <w:tcPr>
            <w:tcW w:w="893" w:type="dxa"/>
            <w:vMerge/>
            <w:tcBorders>
              <w:top w:val="nil"/>
              <w:left w:val="single" w:sz="4" w:space="0" w:color="auto"/>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p>
        </w:tc>
        <w:tc>
          <w:tcPr>
            <w:tcW w:w="700"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федеральный</w:t>
            </w:r>
          </w:p>
        </w:tc>
        <w:tc>
          <w:tcPr>
            <w:tcW w:w="881"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областной</w:t>
            </w:r>
          </w:p>
        </w:tc>
        <w:tc>
          <w:tcPr>
            <w:tcW w:w="770"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местный бюджет</w:t>
            </w:r>
          </w:p>
        </w:tc>
        <w:tc>
          <w:tcPr>
            <w:tcW w:w="770"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прочие источники</w:t>
            </w:r>
          </w:p>
        </w:tc>
        <w:tc>
          <w:tcPr>
            <w:tcW w:w="868" w:type="dxa"/>
            <w:vMerge/>
            <w:tcBorders>
              <w:top w:val="nil"/>
              <w:left w:val="single" w:sz="4" w:space="0" w:color="auto"/>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p>
        </w:tc>
        <w:tc>
          <w:tcPr>
            <w:tcW w:w="709"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федеральный</w:t>
            </w:r>
          </w:p>
        </w:tc>
        <w:tc>
          <w:tcPr>
            <w:tcW w:w="770"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областной</w:t>
            </w:r>
          </w:p>
        </w:tc>
        <w:tc>
          <w:tcPr>
            <w:tcW w:w="803"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местный бюджет</w:t>
            </w:r>
          </w:p>
        </w:tc>
        <w:tc>
          <w:tcPr>
            <w:tcW w:w="786"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прочие источники</w:t>
            </w:r>
          </w:p>
        </w:tc>
        <w:tc>
          <w:tcPr>
            <w:tcW w:w="893" w:type="dxa"/>
            <w:vMerge/>
            <w:tcBorders>
              <w:top w:val="nil"/>
              <w:left w:val="single" w:sz="4" w:space="0" w:color="auto"/>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p>
        </w:tc>
        <w:tc>
          <w:tcPr>
            <w:tcW w:w="742"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федеральный</w:t>
            </w:r>
          </w:p>
        </w:tc>
        <w:tc>
          <w:tcPr>
            <w:tcW w:w="770"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областной</w:t>
            </w:r>
          </w:p>
        </w:tc>
        <w:tc>
          <w:tcPr>
            <w:tcW w:w="812"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местный бюджет</w:t>
            </w:r>
          </w:p>
        </w:tc>
        <w:tc>
          <w:tcPr>
            <w:tcW w:w="756"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прочие источники</w:t>
            </w:r>
          </w:p>
        </w:tc>
        <w:tc>
          <w:tcPr>
            <w:tcW w:w="1277" w:type="dxa"/>
            <w:vMerge/>
            <w:tcBorders>
              <w:top w:val="nil"/>
              <w:left w:val="single" w:sz="4" w:space="0" w:color="auto"/>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vAlign w:val="center"/>
            <w:hideMark/>
          </w:tcPr>
          <w:p w:rsidR="00FA7843" w:rsidRPr="007D58BC" w:rsidRDefault="00FA7843" w:rsidP="007D58BC">
            <w:pPr>
              <w:spacing w:after="0" w:line="240" w:lineRule="auto"/>
              <w:ind w:left="-107"/>
              <w:jc w:val="center"/>
              <w:rPr>
                <w:rFonts w:ascii="Times New Roman" w:hAnsi="Times New Roman"/>
                <w:sz w:val="15"/>
                <w:szCs w:val="15"/>
              </w:rPr>
            </w:pPr>
          </w:p>
        </w:tc>
        <w:tc>
          <w:tcPr>
            <w:tcW w:w="1789"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1</w:t>
            </w:r>
          </w:p>
        </w:tc>
        <w:tc>
          <w:tcPr>
            <w:tcW w:w="832"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2</w:t>
            </w:r>
          </w:p>
        </w:tc>
        <w:tc>
          <w:tcPr>
            <w:tcW w:w="893"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3</w:t>
            </w:r>
          </w:p>
        </w:tc>
        <w:tc>
          <w:tcPr>
            <w:tcW w:w="700"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4</w:t>
            </w:r>
          </w:p>
        </w:tc>
        <w:tc>
          <w:tcPr>
            <w:tcW w:w="881"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5</w:t>
            </w:r>
          </w:p>
        </w:tc>
        <w:tc>
          <w:tcPr>
            <w:tcW w:w="770"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6</w:t>
            </w:r>
          </w:p>
        </w:tc>
        <w:tc>
          <w:tcPr>
            <w:tcW w:w="770"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7</w:t>
            </w:r>
          </w:p>
        </w:tc>
        <w:tc>
          <w:tcPr>
            <w:tcW w:w="868"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8</w:t>
            </w:r>
          </w:p>
        </w:tc>
        <w:tc>
          <w:tcPr>
            <w:tcW w:w="709"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9</w:t>
            </w:r>
          </w:p>
        </w:tc>
        <w:tc>
          <w:tcPr>
            <w:tcW w:w="770"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10</w:t>
            </w:r>
          </w:p>
        </w:tc>
        <w:tc>
          <w:tcPr>
            <w:tcW w:w="803"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11</w:t>
            </w:r>
          </w:p>
        </w:tc>
        <w:tc>
          <w:tcPr>
            <w:tcW w:w="786"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12</w:t>
            </w:r>
          </w:p>
        </w:tc>
        <w:tc>
          <w:tcPr>
            <w:tcW w:w="893"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13</w:t>
            </w:r>
          </w:p>
        </w:tc>
        <w:tc>
          <w:tcPr>
            <w:tcW w:w="742"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14</w:t>
            </w:r>
          </w:p>
        </w:tc>
        <w:tc>
          <w:tcPr>
            <w:tcW w:w="770"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15</w:t>
            </w:r>
          </w:p>
        </w:tc>
        <w:tc>
          <w:tcPr>
            <w:tcW w:w="812"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16</w:t>
            </w:r>
          </w:p>
        </w:tc>
        <w:tc>
          <w:tcPr>
            <w:tcW w:w="756"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17</w:t>
            </w:r>
          </w:p>
        </w:tc>
        <w:tc>
          <w:tcPr>
            <w:tcW w:w="1277" w:type="dxa"/>
            <w:tcBorders>
              <w:top w:val="nil"/>
              <w:left w:val="nil"/>
              <w:bottom w:val="single" w:sz="4" w:space="0" w:color="auto"/>
              <w:right w:val="single" w:sz="4" w:space="0" w:color="auto"/>
            </w:tcBorders>
            <w:shd w:val="clear" w:color="auto" w:fill="auto"/>
            <w:vAlign w:val="center"/>
            <w:hideMark/>
          </w:tcPr>
          <w:p w:rsidR="00FA7843" w:rsidRPr="007D58BC" w:rsidRDefault="00FA7843" w:rsidP="007D58BC">
            <w:pPr>
              <w:spacing w:after="0" w:line="240" w:lineRule="auto"/>
              <w:ind w:left="-107"/>
              <w:jc w:val="center"/>
              <w:rPr>
                <w:rFonts w:ascii="Times New Roman" w:hAnsi="Times New Roman"/>
                <w:sz w:val="15"/>
                <w:szCs w:val="15"/>
              </w:rPr>
            </w:pPr>
            <w:r w:rsidRPr="007D58BC">
              <w:rPr>
                <w:rFonts w:ascii="Times New Roman" w:hAnsi="Times New Roman"/>
                <w:sz w:val="15"/>
                <w:szCs w:val="15"/>
              </w:rPr>
              <w:t>18</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5821" w:type="dxa"/>
            <w:gridSpan w:val="18"/>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107"/>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r w:rsidRPr="007D58BC">
              <w:rPr>
                <w:rFonts w:ascii="Times New Roman" w:hAnsi="Times New Roman"/>
                <w:b/>
                <w:bCs/>
                <w:sz w:val="15"/>
                <w:szCs w:val="15"/>
              </w:rPr>
              <w:t>1</w:t>
            </w:r>
          </w:p>
        </w:tc>
        <w:tc>
          <w:tcPr>
            <w:tcW w:w="15821" w:type="dxa"/>
            <w:gridSpan w:val="18"/>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i/>
                <w:iCs/>
                <w:sz w:val="15"/>
                <w:szCs w:val="15"/>
              </w:rPr>
            </w:pPr>
            <w:r w:rsidRPr="007D58BC">
              <w:rPr>
                <w:rFonts w:ascii="Times New Roman" w:hAnsi="Times New Roman"/>
                <w:b/>
                <w:bCs/>
                <w:i/>
                <w:iCs/>
                <w:sz w:val="15"/>
                <w:szCs w:val="15"/>
              </w:rPr>
              <w:t>Муниципальная программа «Физическая культура в Лужском городском поселении"</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2621" w:type="dxa"/>
            <w:gridSpan w:val="2"/>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Всего по программе</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255265,56</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56561,70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151741,49</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46962,37</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255265,56</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56561,70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151741,49</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46962,37</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118796,51</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56561,62</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30456,26</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31778,63</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2621" w:type="dxa"/>
            <w:gridSpan w:val="2"/>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Проектная часть</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 Отраслевой проект «Современный облик сельских территорий»</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237361,65</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56561,70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151741,49</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29058,46</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237361,65</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56561,70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151741,49</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29058,46</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100897,01</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56561,62</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30456,26</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13879,13</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1.1. «Обеспечение комплексного развития сельских территорий»</w:t>
            </w:r>
          </w:p>
        </w:tc>
        <w:tc>
          <w:tcPr>
            <w:tcW w:w="832" w:type="dxa"/>
            <w:vMerge w:val="restart"/>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Отдел молодежной политики, спор</w:t>
            </w:r>
            <w:bookmarkStart w:id="5" w:name="_GoBack"/>
            <w:bookmarkEnd w:id="5"/>
            <w:r w:rsidRPr="007D58BC">
              <w:rPr>
                <w:rFonts w:ascii="Times New Roman" w:hAnsi="Times New Roman"/>
                <w:sz w:val="15"/>
                <w:szCs w:val="15"/>
              </w:rPr>
              <w:t>та и культуры/МКУ "СМЦ"</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229555,35</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56561,70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151741,49</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21252,16</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229555,35</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56561,70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151741,49</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21252,16</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96315,78</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56561,62</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30456,26</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9297,90</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F1352C" w:rsidRDefault="00F1352C" w:rsidP="00F1352C">
            <w:pPr>
              <w:spacing w:after="0" w:line="240" w:lineRule="auto"/>
              <w:ind w:left="-70" w:right="-75"/>
              <w:rPr>
                <w:rFonts w:ascii="Times New Roman" w:hAnsi="Times New Roman"/>
                <w:sz w:val="14"/>
                <w:szCs w:val="14"/>
              </w:rPr>
            </w:pPr>
            <w:r w:rsidRPr="00F1352C">
              <w:rPr>
                <w:rFonts w:ascii="Times New Roman" w:hAnsi="Times New Roman"/>
                <w:sz w:val="14"/>
                <w:szCs w:val="14"/>
              </w:rPr>
              <w:t>Оплата по муниципальному контракту перенесена на 2026 год.</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1.2. Расходы на мероприятия по капитальному ремонту объектов</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496,30</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496,30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496,30</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496,30</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496,30</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496,30</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F1352C" w:rsidRDefault="00FA7843" w:rsidP="007D58BC">
            <w:pPr>
              <w:spacing w:after="0" w:line="240" w:lineRule="auto"/>
              <w:ind w:left="-70" w:right="-75"/>
              <w:rPr>
                <w:rFonts w:ascii="Times New Roman" w:hAnsi="Times New Roman"/>
                <w:sz w:val="14"/>
                <w:szCs w:val="14"/>
              </w:rPr>
            </w:pPr>
            <w:r w:rsidRPr="00F1352C">
              <w:rPr>
                <w:rFonts w:ascii="Times New Roman" w:hAnsi="Times New Roman"/>
                <w:sz w:val="14"/>
                <w:szCs w:val="14"/>
              </w:rPr>
              <w:t>1.3. Иные межбюджетные трансферты на поддержку ЖКХ, развитие общественной и транспортной инфраструктуры поселений и оказание дополнительной финансовой помощи</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7310,00</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7310,00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7310,00</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7310,00</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4084,93</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4084,93</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1352C" w:rsidP="007D58BC">
            <w:pPr>
              <w:spacing w:after="0" w:line="240" w:lineRule="auto"/>
              <w:ind w:left="-70" w:right="-75"/>
              <w:rPr>
                <w:rFonts w:ascii="Times New Roman" w:hAnsi="Times New Roman"/>
                <w:sz w:val="15"/>
                <w:szCs w:val="15"/>
              </w:rPr>
            </w:pPr>
            <w:r w:rsidRPr="00F1352C">
              <w:rPr>
                <w:rFonts w:ascii="Times New Roman" w:hAnsi="Times New Roman"/>
                <w:sz w:val="15"/>
                <w:szCs w:val="15"/>
              </w:rPr>
              <w:t>Оплата по муниципальному контракту перенесена на 2026 год</w:t>
            </w:r>
            <w:proofErr w:type="gramStart"/>
            <w:r w:rsidRPr="00F1352C">
              <w:rPr>
                <w:rFonts w:ascii="Times New Roman" w:hAnsi="Times New Roman"/>
                <w:sz w:val="15"/>
                <w:szCs w:val="15"/>
              </w:rPr>
              <w:t>.</w:t>
            </w:r>
            <w:r w:rsidR="00FA7843" w:rsidRPr="007D58BC">
              <w:rPr>
                <w:rFonts w:ascii="Times New Roman" w:hAnsi="Times New Roman"/>
                <w:sz w:val="15"/>
                <w:szCs w:val="15"/>
              </w:rPr>
              <w:t>.</w:t>
            </w:r>
            <w:proofErr w:type="gramEnd"/>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2621" w:type="dxa"/>
            <w:gridSpan w:val="2"/>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Процессная часть</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Комплекс процессных мероприятий «Развитие физической культуры и спорта на территории Лужского городского поселения»</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17903,91</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17903,91</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17903,91</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17903,91</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17899,50</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17899,50</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1277"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«Проведение официальных массовых физкультурных и спортивных мероприятий в Лужском городском поселении, обеспечение спортивных сборных команд»</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Отдел молодежной политики, спорта и культуры</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376,05</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376,05</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376,05</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376,05</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371,64</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371,64</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«Расходы на обеспечение деятельности муниципальных казенных учреждений»</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МКУ "СМЦ"</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17527,86</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17527,86</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17527,86</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17527,86</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17527,86</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17527,86</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r w:rsidRPr="007D58BC">
              <w:rPr>
                <w:rFonts w:ascii="Times New Roman" w:hAnsi="Times New Roman"/>
                <w:b/>
                <w:bCs/>
                <w:sz w:val="15"/>
                <w:szCs w:val="15"/>
              </w:rPr>
              <w:t>2</w:t>
            </w:r>
          </w:p>
        </w:tc>
        <w:tc>
          <w:tcPr>
            <w:tcW w:w="15821" w:type="dxa"/>
            <w:gridSpan w:val="18"/>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i/>
                <w:iCs/>
                <w:sz w:val="15"/>
                <w:szCs w:val="15"/>
              </w:rPr>
            </w:pPr>
            <w:r w:rsidRPr="007D58BC">
              <w:rPr>
                <w:rFonts w:ascii="Times New Roman" w:hAnsi="Times New Roman"/>
                <w:b/>
                <w:bCs/>
                <w:i/>
                <w:iCs/>
                <w:sz w:val="15"/>
                <w:szCs w:val="15"/>
              </w:rPr>
              <w:t>Муниципальная программа «Молодежь Лужского городского поселения»</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2621" w:type="dxa"/>
            <w:gridSpan w:val="2"/>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Всего по программе</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14639,98</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14639,98</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14639,98</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14639,98</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14002,08</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14002,08</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2621" w:type="dxa"/>
            <w:gridSpan w:val="2"/>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Процессная часть</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xml:space="preserve">КПМ "Создание условий и возможностей для успешной социализации </w:t>
            </w:r>
            <w:r w:rsidRPr="007D58BC">
              <w:rPr>
                <w:rFonts w:ascii="Times New Roman" w:hAnsi="Times New Roman"/>
                <w:b/>
                <w:bCs/>
                <w:sz w:val="15"/>
                <w:szCs w:val="15"/>
              </w:rPr>
              <w:lastRenderedPageBreak/>
              <w:t>и самореализации молодежи"</w:t>
            </w:r>
          </w:p>
        </w:tc>
        <w:tc>
          <w:tcPr>
            <w:tcW w:w="832" w:type="dxa"/>
            <w:tcBorders>
              <w:top w:val="nil"/>
              <w:left w:val="nil"/>
              <w:bottom w:val="single" w:sz="4" w:space="0" w:color="auto"/>
              <w:right w:val="single" w:sz="4" w:space="0" w:color="auto"/>
            </w:tcBorders>
            <w:shd w:val="clear" w:color="auto" w:fill="auto"/>
            <w:textDirection w:val="btLr"/>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lastRenderedPageBreak/>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14639,98</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14639,98</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14639,98</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14639,98</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14002,08</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14002,08</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Расходы на мероприятия по молодежной политике</w:t>
            </w:r>
          </w:p>
        </w:tc>
        <w:tc>
          <w:tcPr>
            <w:tcW w:w="832" w:type="dxa"/>
            <w:vMerge w:val="restart"/>
            <w:tcBorders>
              <w:top w:val="nil"/>
              <w:left w:val="single" w:sz="4" w:space="0" w:color="auto"/>
              <w:bottom w:val="nil"/>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МКУ "СМЦ"</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257,54</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257,54</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257,54</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257,54</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257,54</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257,54</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Поддержка деятельности молодежных общественных организаций, объединений, инициатив и развития добровольческого (волонтерского) движения, содействия трудовой адаптации и занятости молодежи</w:t>
            </w:r>
          </w:p>
        </w:tc>
        <w:tc>
          <w:tcPr>
            <w:tcW w:w="832" w:type="dxa"/>
            <w:vMerge/>
            <w:tcBorders>
              <w:top w:val="nil"/>
              <w:left w:val="single" w:sz="4" w:space="0" w:color="auto"/>
              <w:bottom w:val="nil"/>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358,05</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358,05</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358,05</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358,05</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358,05</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358,05</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Расходы на обеспечение деятельности муниципальных казенных учреждений</w:t>
            </w:r>
          </w:p>
        </w:tc>
        <w:tc>
          <w:tcPr>
            <w:tcW w:w="832" w:type="dxa"/>
            <w:vMerge/>
            <w:tcBorders>
              <w:top w:val="nil"/>
              <w:left w:val="single" w:sz="4" w:space="0" w:color="auto"/>
              <w:bottom w:val="nil"/>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14024,39</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14024,39</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14024,39</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14024,39</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13386,49</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13386,49</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r w:rsidRPr="007D58BC">
              <w:rPr>
                <w:rFonts w:ascii="Times New Roman" w:hAnsi="Times New Roman"/>
                <w:b/>
                <w:bCs/>
                <w:sz w:val="15"/>
                <w:szCs w:val="15"/>
              </w:rPr>
              <w:t>3</w:t>
            </w:r>
          </w:p>
        </w:tc>
        <w:tc>
          <w:tcPr>
            <w:tcW w:w="15821" w:type="dxa"/>
            <w:gridSpan w:val="18"/>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i/>
                <w:iCs/>
                <w:sz w:val="15"/>
                <w:szCs w:val="15"/>
              </w:rPr>
            </w:pPr>
            <w:r w:rsidRPr="007D58BC">
              <w:rPr>
                <w:rFonts w:ascii="Times New Roman" w:hAnsi="Times New Roman"/>
                <w:b/>
                <w:bCs/>
                <w:i/>
                <w:iCs/>
                <w:sz w:val="15"/>
                <w:szCs w:val="15"/>
              </w:rPr>
              <w:t xml:space="preserve">Муниципальная программа "Развитие культуры в Лужском городском поселении"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2621" w:type="dxa"/>
            <w:gridSpan w:val="2"/>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xml:space="preserve">Всего по программе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288585,33</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95358,30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193227,03</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288585,33</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95358,30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193227,03</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257946,32</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90825,82</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167120,50</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2621" w:type="dxa"/>
            <w:gridSpan w:val="2"/>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Проектная часть</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 Отраслевой проект «Развитие инфраструктуры культуры»</w:t>
            </w:r>
          </w:p>
        </w:tc>
        <w:tc>
          <w:tcPr>
            <w:tcW w:w="832" w:type="dxa"/>
            <w:vMerge w:val="restart"/>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МКУ «Лужский городской Дом культуры»</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89152,71</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44000,00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45152,71</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89152,71</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44000,00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45152,71</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89150,83</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44000,00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45150,83</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1.1. Расходы на капитальный ремонт объектов культуры городских поселений, муниципальных районов и городского округа Ленинградской области</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50000,00</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44000,00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6000,00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50000,00</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44000,00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6000,00</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50000,00</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44000,00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6000,00</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1.3..Иные межбюджетные трансферты на оказание дополнительной финансовой помощи поселениям на поддержку отрасли культуры</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22400,00</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22400,00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22400,00</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22400,00</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22400,00</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22400,00</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1.4.Расходы на мероприятия по капитальному ремонту объектов</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16752,71</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16752,71</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16752,71</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16752,71</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16750,83</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16750,83</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Процессная часть</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2.КПМ «Развитие и сохранение кадрового потенциала работников в учреждениях культуры»</w:t>
            </w:r>
          </w:p>
        </w:tc>
        <w:tc>
          <w:tcPr>
            <w:tcW w:w="83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108218,00</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49908,30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58309,70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108218,00</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49908,30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58309,70</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90820,11</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45375,82</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45444,28</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1277"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2.1. Расходы на сохранение целевых показателей повышения оплаты труда работников  учреждений культуры Лужского городского поселения.</w:t>
            </w:r>
          </w:p>
        </w:tc>
        <w:tc>
          <w:tcPr>
            <w:tcW w:w="832" w:type="dxa"/>
            <w:vMerge w:val="restart"/>
            <w:tcBorders>
              <w:top w:val="nil"/>
              <w:left w:val="single" w:sz="4" w:space="0" w:color="auto"/>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МКУ «Лужский городской Дом </w:t>
            </w:r>
            <w:r w:rsidR="00B60503" w:rsidRPr="007D58BC">
              <w:rPr>
                <w:rFonts w:ascii="Times New Roman" w:hAnsi="Times New Roman"/>
                <w:sz w:val="15"/>
                <w:szCs w:val="15"/>
              </w:rPr>
              <w:t>культуры»;</w:t>
            </w:r>
            <w:r w:rsidR="00B60503">
              <w:rPr>
                <w:rFonts w:ascii="Times New Roman" w:hAnsi="Times New Roman"/>
                <w:sz w:val="15"/>
                <w:szCs w:val="15"/>
              </w:rPr>
              <w:t xml:space="preserve"> </w:t>
            </w:r>
            <w:r w:rsidR="00B60503" w:rsidRPr="007D58BC">
              <w:rPr>
                <w:rFonts w:ascii="Times New Roman" w:hAnsi="Times New Roman"/>
                <w:sz w:val="15"/>
                <w:szCs w:val="15"/>
              </w:rPr>
              <w:t>МКУ</w:t>
            </w:r>
            <w:r w:rsidRPr="007D58BC">
              <w:rPr>
                <w:rFonts w:ascii="Times New Roman" w:hAnsi="Times New Roman"/>
                <w:sz w:val="15"/>
                <w:szCs w:val="15"/>
              </w:rPr>
              <w:t xml:space="preserve"> «Лужская ЦБС»</w:t>
            </w:r>
            <w:r w:rsidR="00B60503" w:rsidRPr="007D58BC">
              <w:rPr>
                <w:rFonts w:ascii="Times New Roman" w:hAnsi="Times New Roman"/>
                <w:sz w:val="15"/>
                <w:szCs w:val="15"/>
              </w:rPr>
              <w:t>; М</w:t>
            </w:r>
            <w:r w:rsidRPr="007D58BC">
              <w:rPr>
                <w:rFonts w:ascii="Times New Roman" w:hAnsi="Times New Roman"/>
                <w:sz w:val="15"/>
                <w:szCs w:val="15"/>
              </w:rPr>
              <w:t xml:space="preserve">КУ «Лужский </w:t>
            </w:r>
            <w:r w:rsidRPr="007D58BC">
              <w:rPr>
                <w:rFonts w:ascii="Times New Roman" w:hAnsi="Times New Roman"/>
                <w:sz w:val="15"/>
                <w:szCs w:val="15"/>
              </w:rPr>
              <w:lastRenderedPageBreak/>
              <w:t>киноцентр «Смена»</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lastRenderedPageBreak/>
              <w:t>8331,40</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8331,40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8331,40</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8331,40</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В связи с плановым увеличением уровня заработной платы работников учреждений культуры заявки от учреждений культуры на сохранение </w:t>
            </w:r>
            <w:r w:rsidRPr="007D58BC">
              <w:rPr>
                <w:rFonts w:ascii="Times New Roman" w:hAnsi="Times New Roman"/>
                <w:sz w:val="15"/>
                <w:szCs w:val="15"/>
              </w:rPr>
              <w:lastRenderedPageBreak/>
              <w:t>целевых показателей в 2025 году не поступали</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2.2. Расходы на софинансирование дополнительных расходов местных бюджетов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32" w:type="dxa"/>
            <w:vMerge/>
            <w:tcBorders>
              <w:top w:val="nil"/>
              <w:left w:val="single" w:sz="4" w:space="0" w:color="auto"/>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99816,60</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49908,30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49908,30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99816,60</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49908,30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49908,30</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90751,65</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45375,82</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45375,82</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Экономия ФОТ в связи со снижением среднесписочной численности работников и оплаты по листкам временной нетрудоспособности.</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2.3. Расходы на развитие кадрового потенциала работников культуры</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муниципальные казенные учреждения культуры  Лужского ГП</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70,00</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70,00</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70,00</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68,46</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68,46</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 КПМ «Создание условий для развития библиотечного дела и популяризации чтения»</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350,00</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350,00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350,00</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350,00</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350,00</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350,00</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3.1. Расходы на  мероприятия по комплектованию библиотечных фондов</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МКУ «Лужская ЦБС»</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350,00</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350,00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350,00</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350,00</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350,00</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350,00</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 КМП «Создание условий для развития культуры в Лужском городском  поселении»</w:t>
            </w:r>
          </w:p>
        </w:tc>
        <w:tc>
          <w:tcPr>
            <w:tcW w:w="832" w:type="dxa"/>
            <w:vMerge w:val="restart"/>
            <w:tcBorders>
              <w:top w:val="nil"/>
              <w:left w:val="single" w:sz="4" w:space="0" w:color="auto"/>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МКУ «Лужский городской Дом </w:t>
            </w:r>
            <w:r w:rsidR="00B60503" w:rsidRPr="007D58BC">
              <w:rPr>
                <w:rFonts w:ascii="Times New Roman" w:hAnsi="Times New Roman"/>
                <w:sz w:val="15"/>
                <w:szCs w:val="15"/>
              </w:rPr>
              <w:t>культуры»;</w:t>
            </w:r>
            <w:r w:rsidR="00B60503">
              <w:rPr>
                <w:rFonts w:ascii="Times New Roman" w:hAnsi="Times New Roman"/>
                <w:sz w:val="15"/>
                <w:szCs w:val="15"/>
              </w:rPr>
              <w:t xml:space="preserve"> </w:t>
            </w:r>
            <w:r w:rsidR="00B60503" w:rsidRPr="007D58BC">
              <w:rPr>
                <w:rFonts w:ascii="Times New Roman" w:hAnsi="Times New Roman"/>
                <w:sz w:val="15"/>
                <w:szCs w:val="15"/>
              </w:rPr>
              <w:t>МКУ</w:t>
            </w:r>
            <w:r w:rsidRPr="007D58BC">
              <w:rPr>
                <w:rFonts w:ascii="Times New Roman" w:hAnsi="Times New Roman"/>
                <w:sz w:val="15"/>
                <w:szCs w:val="15"/>
              </w:rPr>
              <w:t xml:space="preserve"> «Лужская ЦБС»</w:t>
            </w:r>
            <w:r w:rsidR="00B60503" w:rsidRPr="007D58BC">
              <w:rPr>
                <w:rFonts w:ascii="Times New Roman" w:hAnsi="Times New Roman"/>
                <w:sz w:val="15"/>
                <w:szCs w:val="15"/>
              </w:rPr>
              <w:t>; М</w:t>
            </w:r>
            <w:r w:rsidRPr="007D58BC">
              <w:rPr>
                <w:rFonts w:ascii="Times New Roman" w:hAnsi="Times New Roman"/>
                <w:sz w:val="15"/>
                <w:szCs w:val="15"/>
              </w:rPr>
              <w:t>КУ «Лужский киноцентр «Смена»</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90864,62</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1450,00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89414,62</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90864,62</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1450,00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89414,62</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77625,39</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1450,00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76175,39</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4.1.  Расходы на обеспечение деятельности муниципальных казенных учреждений</w:t>
            </w:r>
          </w:p>
        </w:tc>
        <w:tc>
          <w:tcPr>
            <w:tcW w:w="832" w:type="dxa"/>
            <w:vMerge/>
            <w:tcBorders>
              <w:top w:val="nil"/>
              <w:left w:val="single" w:sz="4" w:space="0" w:color="auto"/>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87622,80</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87622,80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87622,80</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87622,80</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74383,94</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74383,94</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 Экономия по закупкам МКУ "ЛГДК"</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4.2. Расходы на поддержку развития общественной инфраструктуры муниципального значения</w:t>
            </w:r>
          </w:p>
        </w:tc>
        <w:tc>
          <w:tcPr>
            <w:tcW w:w="832" w:type="dxa"/>
            <w:vMerge/>
            <w:tcBorders>
              <w:top w:val="nil"/>
              <w:left w:val="single" w:sz="4" w:space="0" w:color="auto"/>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1526,32</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1450,00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76,32</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1526,32</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1450,00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76,32</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1526,32</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1450,00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76,32</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4.3. Расходы на проведение мероприятий в сфере культуры в Лужском городском поселении</w:t>
            </w:r>
          </w:p>
        </w:tc>
        <w:tc>
          <w:tcPr>
            <w:tcW w:w="832" w:type="dxa"/>
            <w:vMerge/>
            <w:tcBorders>
              <w:top w:val="nil"/>
              <w:left w:val="single" w:sz="4" w:space="0" w:color="auto"/>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1715,50</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1715,50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1715,50</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1715,50</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1715,13</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1715,13</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r w:rsidRPr="007D58BC">
              <w:rPr>
                <w:rFonts w:ascii="Times New Roman" w:hAnsi="Times New Roman"/>
                <w:b/>
                <w:bCs/>
                <w:sz w:val="15"/>
                <w:szCs w:val="15"/>
              </w:rPr>
              <w:t>4</w:t>
            </w:r>
          </w:p>
        </w:tc>
        <w:tc>
          <w:tcPr>
            <w:tcW w:w="15821" w:type="dxa"/>
            <w:gridSpan w:val="18"/>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i/>
                <w:iCs/>
                <w:sz w:val="15"/>
                <w:szCs w:val="15"/>
              </w:rPr>
            </w:pPr>
            <w:r w:rsidRPr="007D58BC">
              <w:rPr>
                <w:rFonts w:ascii="Times New Roman" w:hAnsi="Times New Roman"/>
                <w:b/>
                <w:bCs/>
                <w:i/>
                <w:iCs/>
                <w:sz w:val="15"/>
                <w:szCs w:val="15"/>
              </w:rPr>
              <w:t>Муниципальная программа «Развитие и поддержка малого и среднего предпринимательства в Лужском городском поселении»</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2621" w:type="dxa"/>
            <w:gridSpan w:val="2"/>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Всего по муниципальной программе</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553,28</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553,28</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553,28</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553,28</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553,28</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553,28</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Проектная часть не предусмотрена</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Процессная часть</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w:t>
            </w:r>
            <w:r w:rsidRPr="007D58BC">
              <w:rPr>
                <w:rFonts w:ascii="Times New Roman" w:hAnsi="Times New Roman"/>
                <w:b/>
                <w:bCs/>
                <w:sz w:val="15"/>
                <w:szCs w:val="15"/>
              </w:rPr>
              <w:t>Комплекс процессных мероприятий «Поддержка и развитие предпринимательской деятельности на территории Лужского городского поселения»</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553,28</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553,28</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553,28</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553,28</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553,28</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553,28</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1.1.Расходы на мероприятия поддержки и развития предпринимательской деятельности</w:t>
            </w:r>
          </w:p>
        </w:tc>
        <w:tc>
          <w:tcPr>
            <w:tcW w:w="832" w:type="dxa"/>
            <w:vMerge w:val="restart"/>
            <w:tcBorders>
              <w:top w:val="nil"/>
              <w:left w:val="single" w:sz="4" w:space="0" w:color="auto"/>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r w:rsidRPr="007D58BC">
              <w:rPr>
                <w:rFonts w:ascii="Times New Roman" w:hAnsi="Times New Roman"/>
                <w:i/>
                <w:iCs/>
                <w:sz w:val="15"/>
                <w:szCs w:val="15"/>
              </w:rPr>
              <w:t>КЭРиИД администрации ЛМР</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553,28</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553,28</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553,28</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553,28</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553,28</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553,28</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1.2.  Расходы на мероприятия поддержки и развития предпринимательской деятельности</w:t>
            </w:r>
          </w:p>
        </w:tc>
        <w:tc>
          <w:tcPr>
            <w:tcW w:w="832" w:type="dxa"/>
            <w:vMerge/>
            <w:tcBorders>
              <w:top w:val="nil"/>
              <w:left w:val="single" w:sz="4" w:space="0" w:color="auto"/>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11923" w:type="dxa"/>
            <w:gridSpan w:val="15"/>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Финансирование не предусмотрено</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1.3.  Мониторинг развития малого и среднего предпринимательства Лужского городского поселения  </w:t>
            </w:r>
          </w:p>
        </w:tc>
        <w:tc>
          <w:tcPr>
            <w:tcW w:w="832" w:type="dxa"/>
            <w:vMerge/>
            <w:tcBorders>
              <w:top w:val="nil"/>
              <w:left w:val="single" w:sz="4" w:space="0" w:color="auto"/>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11923" w:type="dxa"/>
            <w:gridSpan w:val="15"/>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Финансирование не предусмотрено</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1.4.Информационная и консультационная поддержка малого и среднего предпринимательства Лужского городского поселения  </w:t>
            </w:r>
          </w:p>
        </w:tc>
        <w:tc>
          <w:tcPr>
            <w:tcW w:w="832" w:type="dxa"/>
            <w:vMerge/>
            <w:tcBorders>
              <w:top w:val="nil"/>
              <w:left w:val="single" w:sz="4" w:space="0" w:color="auto"/>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11923" w:type="dxa"/>
            <w:gridSpan w:val="15"/>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Финансирование не предусмотрено</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r w:rsidRPr="007D58BC">
              <w:rPr>
                <w:rFonts w:ascii="Times New Roman" w:hAnsi="Times New Roman"/>
                <w:b/>
                <w:bCs/>
                <w:sz w:val="15"/>
                <w:szCs w:val="15"/>
              </w:rPr>
              <w:t>5</w:t>
            </w:r>
          </w:p>
        </w:tc>
        <w:tc>
          <w:tcPr>
            <w:tcW w:w="15821" w:type="dxa"/>
            <w:gridSpan w:val="18"/>
            <w:tcBorders>
              <w:top w:val="single" w:sz="4" w:space="0" w:color="auto"/>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i/>
                <w:iCs/>
                <w:sz w:val="15"/>
                <w:szCs w:val="15"/>
              </w:rPr>
            </w:pPr>
            <w:r w:rsidRPr="007D58BC">
              <w:rPr>
                <w:rFonts w:ascii="Times New Roman" w:hAnsi="Times New Roman"/>
                <w:b/>
                <w:bCs/>
                <w:i/>
                <w:iCs/>
                <w:sz w:val="15"/>
                <w:szCs w:val="15"/>
              </w:rPr>
              <w:t>Муниципальная программа " Муниципальная  поддержка граждан, нуждающихся в улучшении жилищных условий на приобретение (строительство) жилья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2621" w:type="dxa"/>
            <w:gridSpan w:val="2"/>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xml:space="preserve">Всего по программе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3829,69</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412,67</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2866,01</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551,00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3829,69</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412,67</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2866,01</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551,00</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3725,78</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412,67</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2866,01</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447,09</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2621" w:type="dxa"/>
            <w:gridSpan w:val="2"/>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Проектная часть</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3 829,7</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412,7</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2 866,0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551,0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3 829,7</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412,7</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2 866,0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551,0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3 725,8</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412,7</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2 866,0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447,1</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Отраслевой проект «Улучшение жилищных условий и обеспечение жильем отдельных категорий граждан"</w:t>
            </w:r>
          </w:p>
        </w:tc>
        <w:tc>
          <w:tcPr>
            <w:tcW w:w="832" w:type="dxa"/>
            <w:vMerge w:val="restart"/>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Сектор по жилищной политике администрации Лужского муниципального района</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1.1.Реализация  мероприятий по обеспечению жильем молодых семей</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3829,69</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412,67</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2866,01</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551,00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3829,69</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412,67</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2866,01</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551,00</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3725,78</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412,67</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2866,01</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447,09</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r w:rsidRPr="007D58BC">
              <w:rPr>
                <w:rFonts w:ascii="Times New Roman" w:hAnsi="Times New Roman"/>
                <w:b/>
                <w:bCs/>
                <w:sz w:val="15"/>
                <w:szCs w:val="15"/>
              </w:rPr>
              <w:t>6</w:t>
            </w:r>
          </w:p>
        </w:tc>
        <w:tc>
          <w:tcPr>
            <w:tcW w:w="15821" w:type="dxa"/>
            <w:gridSpan w:val="18"/>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i/>
                <w:iCs/>
                <w:sz w:val="15"/>
                <w:szCs w:val="15"/>
              </w:rPr>
            </w:pPr>
            <w:r w:rsidRPr="007D58BC">
              <w:rPr>
                <w:rFonts w:ascii="Times New Roman" w:hAnsi="Times New Roman"/>
                <w:b/>
                <w:bCs/>
                <w:i/>
                <w:iCs/>
                <w:sz w:val="15"/>
                <w:szCs w:val="15"/>
              </w:rPr>
              <w:t>Муниципальная программа  «Развитие жилищно-коммунального и дорожного хозяйства Лужского городского поселения  Лужского муниципального района»</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2621" w:type="dxa"/>
            <w:gridSpan w:val="2"/>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xml:space="preserve">Всего по программе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560645,43</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297523,68</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263116,98</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4,77</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560645,43</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297523,68</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263116,98</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4,77</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522956,25</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288744,40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234207,08</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4,77</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2621" w:type="dxa"/>
            <w:gridSpan w:val="2"/>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Проектная часть</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353936,78</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294640,28</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59296,50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353936,78</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294640,28</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59296,50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341391,81</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285861,00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55530,81</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Отраслевой проект «Эффективное обращение с отходами производства и потребления на территории Ленинградской области»</w:t>
            </w:r>
          </w:p>
        </w:tc>
        <w:tc>
          <w:tcPr>
            <w:tcW w:w="83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1277"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1.1. Расходы на мероприятия по созданию мест (площадок) накопления твердых коммунальных отходов</w:t>
            </w:r>
          </w:p>
        </w:tc>
        <w:tc>
          <w:tcPr>
            <w:tcW w:w="832" w:type="dxa"/>
            <w:vMerge w:val="restart"/>
            <w:tcBorders>
              <w:top w:val="nil"/>
              <w:left w:val="single" w:sz="4" w:space="0" w:color="auto"/>
              <w:bottom w:val="single" w:sz="4" w:space="0" w:color="000000"/>
              <w:right w:val="single" w:sz="4" w:space="0" w:color="auto"/>
            </w:tcBorders>
            <w:shd w:val="clear" w:color="auto" w:fill="auto"/>
            <w:hideMark/>
          </w:tcPr>
          <w:p w:rsidR="00FA7843" w:rsidRPr="007D58BC" w:rsidRDefault="00B60503" w:rsidP="007D58BC">
            <w:pPr>
              <w:spacing w:after="0" w:line="240" w:lineRule="auto"/>
              <w:ind w:left="-70" w:right="-75"/>
              <w:rPr>
                <w:rFonts w:ascii="Times New Roman" w:hAnsi="Times New Roman"/>
                <w:i/>
                <w:iCs/>
                <w:sz w:val="15"/>
                <w:szCs w:val="15"/>
              </w:rPr>
            </w:pPr>
            <w:r>
              <w:rPr>
                <w:rFonts w:ascii="Times New Roman" w:hAnsi="Times New Roman"/>
                <w:i/>
                <w:iCs/>
                <w:sz w:val="15"/>
                <w:szCs w:val="15"/>
              </w:rPr>
              <w:t>ККРиБ администрации ЛМР</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2 600,00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2 288,00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312,00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2 600,00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2 288,00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312,00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2 600,00</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2 288,00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312,00</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Мероприятия выполнены.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1.2.Расходы на мероприятия по ликвидации несанкционированных </w:t>
            </w:r>
            <w:r w:rsidRPr="007D58BC">
              <w:rPr>
                <w:rFonts w:ascii="Times New Roman" w:hAnsi="Times New Roman"/>
                <w:sz w:val="15"/>
                <w:szCs w:val="15"/>
              </w:rPr>
              <w:lastRenderedPageBreak/>
              <w:t>свалок</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882,00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776,16</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105,84</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882,00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776,16</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105,84</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882,00</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776,16</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105,84</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Мероприятия выполнены.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1.3.Государственная поддержка закупки контейнеров для раздельного накопления твердых коммунальных отходов</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10 000,00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10 000,00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10 000,00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10 000,00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10 000,00</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10 000,00</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Мероприятия выполнены.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Отраслевой  проект «Развитие и приведение в нормативное состояние автомобильных дорог общего пользования»</w:t>
            </w:r>
          </w:p>
        </w:tc>
        <w:tc>
          <w:tcPr>
            <w:tcW w:w="83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2.1. Расходы на капитальный ремонт и ремонт автомобильных дорог общего пользования местного значения, имеющих приоритетный социально-значимый характер</w:t>
            </w:r>
          </w:p>
        </w:tc>
        <w:tc>
          <w:tcPr>
            <w:tcW w:w="832" w:type="dxa"/>
            <w:vMerge w:val="restart"/>
            <w:tcBorders>
              <w:top w:val="nil"/>
              <w:left w:val="single" w:sz="4" w:space="0" w:color="auto"/>
              <w:bottom w:val="single" w:sz="4" w:space="0" w:color="000000"/>
              <w:right w:val="single" w:sz="4" w:space="0" w:color="auto"/>
            </w:tcBorders>
            <w:shd w:val="clear" w:color="auto" w:fill="auto"/>
            <w:hideMark/>
          </w:tcPr>
          <w:p w:rsidR="00FA7843" w:rsidRPr="007D58BC" w:rsidRDefault="00B60503" w:rsidP="00B60503">
            <w:pPr>
              <w:spacing w:after="0" w:line="240" w:lineRule="auto"/>
              <w:ind w:left="-70" w:right="-75"/>
              <w:rPr>
                <w:rFonts w:ascii="Times New Roman" w:hAnsi="Times New Roman"/>
                <w:i/>
                <w:iCs/>
                <w:sz w:val="15"/>
                <w:szCs w:val="15"/>
              </w:rPr>
            </w:pPr>
            <w:r>
              <w:rPr>
                <w:rFonts w:ascii="Times New Roman" w:hAnsi="Times New Roman"/>
                <w:i/>
                <w:iCs/>
                <w:sz w:val="15"/>
                <w:szCs w:val="15"/>
              </w:rPr>
              <w:t>ККРиБ администрации ЛМР администрации ЛМР</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280 955,35</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247 240,71</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33 714,64</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280 955,35</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247 240,71</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33 714,64</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270 978,90</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238 461,43</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32 517,47</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Мероприятия выполнены.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2.2. Расходы на  ремонт и ремонт автомобильных дорог общего пользования местного значения</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Денежные средства на 2025 год не предусмотрены</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2.3. Расходы на капитальный ремонт и ремонт автомобильных дорог общего пользования местного значения, имеющих приоритетный социально-значимый характер (остатки средств на начало текущего финансового года)</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50 283,09</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44 249,12</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6 033,97</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50 283,09</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44 249,12</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6 033,97</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50 283,09</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44 249,12</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6 033,97</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Мероприятия выполнены.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  Отраслевой проект «Благоустройство сельских территорий»</w:t>
            </w:r>
          </w:p>
        </w:tc>
        <w:tc>
          <w:tcPr>
            <w:tcW w:w="83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3.1. Расходы на реализацию комплекса мероприятий по борьбе с борщевиком Сосновского на территориях муниципальных образований Ленинградской области</w:t>
            </w:r>
          </w:p>
        </w:tc>
        <w:tc>
          <w:tcPr>
            <w:tcW w:w="832" w:type="dxa"/>
            <w:vMerge w:val="restart"/>
            <w:tcBorders>
              <w:top w:val="nil"/>
              <w:left w:val="single" w:sz="4" w:space="0" w:color="auto"/>
              <w:bottom w:val="single" w:sz="4" w:space="0" w:color="000000"/>
              <w:right w:val="single" w:sz="4" w:space="0" w:color="auto"/>
            </w:tcBorders>
            <w:shd w:val="clear" w:color="auto" w:fill="auto"/>
            <w:hideMark/>
          </w:tcPr>
          <w:p w:rsidR="00FA7843" w:rsidRPr="007D58BC" w:rsidRDefault="00B60503" w:rsidP="007D58BC">
            <w:pPr>
              <w:spacing w:after="0" w:line="240" w:lineRule="auto"/>
              <w:ind w:left="-70" w:right="-75"/>
              <w:rPr>
                <w:rFonts w:ascii="Times New Roman" w:hAnsi="Times New Roman"/>
                <w:i/>
                <w:iCs/>
                <w:sz w:val="15"/>
                <w:szCs w:val="15"/>
              </w:rPr>
            </w:pPr>
            <w:r>
              <w:rPr>
                <w:rFonts w:ascii="Times New Roman" w:hAnsi="Times New Roman"/>
                <w:i/>
                <w:iCs/>
                <w:sz w:val="15"/>
                <w:szCs w:val="15"/>
              </w:rPr>
              <w:t>ККРиБ администрации ЛМР</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98,05</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86,29</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11,77</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98,05</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86,29</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11,77</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98,05</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86,29</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11,77</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Мероприятия выполнены.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3.1. Расходы на реализацию комплекса мероприятий по борьбе с борщевиком Сосновского на территориях муниципальных образований Ленинградской области</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6 000,00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6 000,00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6 000,00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6 000,00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4 632,60</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4 632,60</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Остаток денежных средств в связи с уклонением подрядчика от выполнения обязательств.  Муниципальный</w:t>
            </w:r>
            <w:r w:rsidR="00B60503">
              <w:rPr>
                <w:rFonts w:ascii="Times New Roman" w:hAnsi="Times New Roman"/>
                <w:sz w:val="15"/>
                <w:szCs w:val="15"/>
              </w:rPr>
              <w:t xml:space="preserve"> </w:t>
            </w:r>
            <w:r w:rsidRPr="007D58BC">
              <w:rPr>
                <w:rFonts w:ascii="Times New Roman" w:hAnsi="Times New Roman"/>
                <w:sz w:val="15"/>
                <w:szCs w:val="15"/>
              </w:rPr>
              <w:t>контракт расторгнут. Подрядчик внесен в РНП.</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4. Отраслевой проект «Обеспечение надежности и качества снабжения </w:t>
            </w:r>
            <w:r w:rsidRPr="007D58BC">
              <w:rPr>
                <w:rFonts w:ascii="Times New Roman" w:hAnsi="Times New Roman"/>
                <w:sz w:val="15"/>
                <w:szCs w:val="15"/>
              </w:rPr>
              <w:lastRenderedPageBreak/>
              <w:t>населения и организаций Ленинградской области электрической и тепловой энергией»</w:t>
            </w:r>
          </w:p>
        </w:tc>
        <w:tc>
          <w:tcPr>
            <w:tcW w:w="83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lastRenderedPageBreak/>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4.1.  Расходы на проектно-изыскательские работы и строительство газопровода</w:t>
            </w:r>
          </w:p>
        </w:tc>
        <w:tc>
          <w:tcPr>
            <w:tcW w:w="832" w:type="dxa"/>
            <w:vMerge w:val="restart"/>
            <w:tcBorders>
              <w:top w:val="nil"/>
              <w:left w:val="single" w:sz="4" w:space="0" w:color="auto"/>
              <w:bottom w:val="single" w:sz="4" w:space="0" w:color="000000"/>
              <w:right w:val="single" w:sz="4" w:space="0" w:color="auto"/>
            </w:tcBorders>
            <w:shd w:val="clear" w:color="auto" w:fill="auto"/>
            <w:hideMark/>
          </w:tcPr>
          <w:p w:rsidR="00FA7843" w:rsidRPr="007D58BC" w:rsidRDefault="00B60503" w:rsidP="007D58BC">
            <w:pPr>
              <w:spacing w:after="0" w:line="240" w:lineRule="auto"/>
              <w:ind w:left="-70" w:right="-75"/>
              <w:rPr>
                <w:rFonts w:ascii="Times New Roman" w:hAnsi="Times New Roman"/>
                <w:i/>
                <w:iCs/>
                <w:sz w:val="15"/>
                <w:szCs w:val="15"/>
              </w:rPr>
            </w:pPr>
            <w:r>
              <w:rPr>
                <w:rFonts w:ascii="Times New Roman" w:hAnsi="Times New Roman"/>
                <w:i/>
                <w:iCs/>
                <w:sz w:val="15"/>
                <w:szCs w:val="15"/>
              </w:rPr>
              <w:t>ККРиБ администрации ЛМР</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1 618,28</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1 618,28</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1 618,28</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1 618,28</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618,28</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618,28</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Оставшиеся  денежные средства были  запланированы на обустройство ливневой канализации по ул. Дзержинского. В связи с недостатком денежных средств, принято решение о переносе работ на 2026 год с учетом увеличением финансовых затрат.</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4.2.  Расходы на организацию газоснабжения</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1 500,00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1 500,00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1 500,00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1 500,00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1 298,88</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1 298,88</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B60503">
            <w:pPr>
              <w:spacing w:after="0" w:line="240" w:lineRule="auto"/>
              <w:ind w:left="-70" w:right="-75"/>
              <w:rPr>
                <w:rFonts w:ascii="Times New Roman" w:hAnsi="Times New Roman"/>
                <w:sz w:val="15"/>
                <w:szCs w:val="15"/>
              </w:rPr>
            </w:pPr>
            <w:r w:rsidRPr="007D58BC">
              <w:rPr>
                <w:rFonts w:ascii="Times New Roman" w:hAnsi="Times New Roman"/>
                <w:sz w:val="15"/>
                <w:szCs w:val="15"/>
              </w:rPr>
              <w:t>Остаток денежных средств в связи уточнением расценок АО «Газпромгазораспределение</w:t>
            </w:r>
            <w:r w:rsidR="00B60503">
              <w:rPr>
                <w:rFonts w:ascii="Times New Roman" w:hAnsi="Times New Roman"/>
                <w:sz w:val="15"/>
                <w:szCs w:val="15"/>
              </w:rPr>
              <w:t xml:space="preserve"> </w:t>
            </w:r>
            <w:r w:rsidRPr="007D58BC">
              <w:rPr>
                <w:rFonts w:ascii="Times New Roman" w:hAnsi="Times New Roman"/>
                <w:sz w:val="15"/>
                <w:szCs w:val="15"/>
              </w:rPr>
              <w:t>Ленинградской области» на ТО муниципальных газопроводов.</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2621" w:type="dxa"/>
            <w:gridSpan w:val="2"/>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Процессная часть</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206 708,65</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2 883,40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203 820,48</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4,77</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206 708,65</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2 883,40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203 820,48</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4,77</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181 564,44</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2 883,40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178 676,27</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4,77</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1.Комплекс процессных мероприятий «Поддержание устойчивой работы объектов коммунальной и инженерной инфраструктуры»</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1.1. Расходы на организацию теплоснабжения</w:t>
            </w:r>
          </w:p>
        </w:tc>
        <w:tc>
          <w:tcPr>
            <w:tcW w:w="832" w:type="dxa"/>
            <w:vMerge w:val="restart"/>
            <w:tcBorders>
              <w:top w:val="nil"/>
              <w:left w:val="single" w:sz="4" w:space="0" w:color="auto"/>
              <w:bottom w:val="single" w:sz="4" w:space="0" w:color="000000"/>
              <w:right w:val="single" w:sz="4" w:space="0" w:color="auto"/>
            </w:tcBorders>
            <w:shd w:val="clear" w:color="auto" w:fill="auto"/>
            <w:hideMark/>
          </w:tcPr>
          <w:p w:rsidR="00FA7843" w:rsidRPr="007D58BC" w:rsidRDefault="00B60503" w:rsidP="007D58BC">
            <w:pPr>
              <w:spacing w:after="0" w:line="240" w:lineRule="auto"/>
              <w:ind w:left="-70" w:right="-75"/>
              <w:rPr>
                <w:rFonts w:ascii="Times New Roman" w:hAnsi="Times New Roman"/>
                <w:i/>
                <w:iCs/>
                <w:sz w:val="15"/>
                <w:szCs w:val="15"/>
              </w:rPr>
            </w:pPr>
            <w:r>
              <w:rPr>
                <w:rFonts w:ascii="Times New Roman" w:hAnsi="Times New Roman"/>
                <w:i/>
                <w:iCs/>
                <w:sz w:val="15"/>
                <w:szCs w:val="15"/>
              </w:rPr>
              <w:t>ККРиБ администрации ЛМР</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1 497,85</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1 497,85</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1 497,85</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1 497,85</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450,00</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450,00</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По контракту на  выполнение работ по замене 1-го котла КВр 0,8 МВт в котельной 15/243 г. Луга (ЦАОК</w:t>
            </w:r>
            <w:r w:rsidR="00B60503" w:rsidRPr="007D58BC">
              <w:rPr>
                <w:rFonts w:ascii="Times New Roman" w:hAnsi="Times New Roman"/>
                <w:sz w:val="15"/>
                <w:szCs w:val="15"/>
              </w:rPr>
              <w:t>) р</w:t>
            </w:r>
            <w:r w:rsidRPr="007D58BC">
              <w:rPr>
                <w:rFonts w:ascii="Times New Roman" w:hAnsi="Times New Roman"/>
                <w:sz w:val="15"/>
                <w:szCs w:val="15"/>
              </w:rPr>
              <w:t>аботы в 2025 году не завершены, будет подтверждена потребность на 2026 год. С оплатой 2026 году.</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1.2. Расходы на реализацию мероприятий по обеспечению устойчивого функционирования </w:t>
            </w:r>
            <w:r w:rsidRPr="007D58BC">
              <w:rPr>
                <w:rFonts w:ascii="Times New Roman" w:hAnsi="Times New Roman"/>
                <w:sz w:val="15"/>
                <w:szCs w:val="15"/>
              </w:rPr>
              <w:lastRenderedPageBreak/>
              <w:t>объектов теплоснабжения на территории Ленинградской области</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Денежные средства на 2025 год не предусмотрены</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1.3. Расходы на мероприятия по ремонту и содержанию ливневой канализации</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2 754,45</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2 754,45</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2 754,45</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2 754,45</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1 824,40</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1 824,40</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Оставшиеся  денежные средства были  запланированы на обустройство ливневой канализации по ул. Дзержинского. В связи с недостатком денежных средств, принято решение о переносе работ на 2026 год с учетом увеличением финансовых затрат.</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1.4. Расходы на мероприятия по обследованию технического состояния и изготовление схем ливневой канализации</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Денежные средства на 2025 год не предусмотрены</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1.5. Проведение непредвиденных аварийно-восстановительных работ и других неотложных мероприятий</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140,00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140,00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140,00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140,00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В связи с непредставлением документов на оплату (исполнительный лист)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1.6. Расходы на актуализацию схем водоснабжения и водоотведения </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Денежные средства на 2025 год не предусмотрены</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1.7. Иные межбюджетные трансферты на проведение непредвиденных аварийно-восстановительных работ и других неотложных мероприятий</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Денежные средства на 2025 год не предусмотрены</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1.8. Возмещение недополученных доходов в связи с оказанием банных услуг населению на территории Лужского городского поселения</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2 782,41</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2 782,41</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2 782,41</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2 782,41</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2 782,40</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2 782,40</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Мероприятия выполнены.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Комплекс процессных мероприятий «Электроснабжение, энергосбережение и повышение энергетической эффективности»</w:t>
            </w:r>
          </w:p>
        </w:tc>
        <w:tc>
          <w:tcPr>
            <w:tcW w:w="83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2.1. Расходы на оплату потребляемой </w:t>
            </w:r>
            <w:r w:rsidRPr="007D58BC">
              <w:rPr>
                <w:rFonts w:ascii="Times New Roman" w:hAnsi="Times New Roman"/>
                <w:sz w:val="15"/>
                <w:szCs w:val="15"/>
              </w:rPr>
              <w:lastRenderedPageBreak/>
              <w:t>электроэнергии наружным освещением и светофорными постами  на территории Лужского городского поселения</w:t>
            </w:r>
          </w:p>
        </w:tc>
        <w:tc>
          <w:tcPr>
            <w:tcW w:w="832" w:type="dxa"/>
            <w:vMerge w:val="restart"/>
            <w:tcBorders>
              <w:top w:val="nil"/>
              <w:left w:val="single" w:sz="4" w:space="0" w:color="auto"/>
              <w:bottom w:val="single" w:sz="4" w:space="0" w:color="000000"/>
              <w:right w:val="single" w:sz="4" w:space="0" w:color="auto"/>
            </w:tcBorders>
            <w:shd w:val="clear" w:color="auto" w:fill="auto"/>
            <w:hideMark/>
          </w:tcPr>
          <w:p w:rsidR="00FA7843" w:rsidRPr="007D58BC" w:rsidRDefault="00B60503" w:rsidP="007D58BC">
            <w:pPr>
              <w:spacing w:after="0" w:line="240" w:lineRule="auto"/>
              <w:ind w:left="-70" w:right="-75"/>
              <w:rPr>
                <w:rFonts w:ascii="Times New Roman" w:hAnsi="Times New Roman"/>
                <w:i/>
                <w:iCs/>
                <w:sz w:val="15"/>
                <w:szCs w:val="15"/>
              </w:rPr>
            </w:pPr>
            <w:r>
              <w:rPr>
                <w:rFonts w:ascii="Times New Roman" w:hAnsi="Times New Roman"/>
                <w:i/>
                <w:iCs/>
                <w:sz w:val="15"/>
                <w:szCs w:val="15"/>
              </w:rPr>
              <w:lastRenderedPageBreak/>
              <w:t>ККРиБ администр</w:t>
            </w:r>
            <w:r>
              <w:rPr>
                <w:rFonts w:ascii="Times New Roman" w:hAnsi="Times New Roman"/>
                <w:i/>
                <w:iCs/>
                <w:sz w:val="15"/>
                <w:szCs w:val="15"/>
              </w:rPr>
              <w:lastRenderedPageBreak/>
              <w:t>ации ЛМР</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lastRenderedPageBreak/>
              <w:t>22 669,40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22 669,40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22 669,40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22 669,40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19 122,07</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19 122,07</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Два договора на поставку </w:t>
            </w:r>
            <w:r w:rsidRPr="007D58BC">
              <w:rPr>
                <w:rFonts w:ascii="Times New Roman" w:hAnsi="Times New Roman"/>
                <w:sz w:val="15"/>
                <w:szCs w:val="15"/>
              </w:rPr>
              <w:lastRenderedPageBreak/>
              <w:t>электроэнергии (уличное освещение) - счета на оплату за поставленную электроэнергию в декабре выставляются в январе.</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2.2. Расходы на организацию электроснабжения</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2 488,79</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2 488,79</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2 488,79</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2 488,79</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790,00</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790,00</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По контракту на  устройство уличного освещения на пр. Володарского на участке от ост. общ. транспорта "Лангина гора" до пересечения пр. Володарского с ул. Победы - работы выполнены 30 декабря.</w:t>
            </w:r>
            <w:r w:rsidRPr="007D58BC">
              <w:rPr>
                <w:rFonts w:ascii="Times New Roman" w:hAnsi="Times New Roman"/>
                <w:sz w:val="15"/>
                <w:szCs w:val="15"/>
              </w:rPr>
              <w:br/>
              <w:t>По контракту на  поставку светодиодных светильников - контракт заключен 30.12.2025, поставка выполнена в конце декабря.</w:t>
            </w:r>
            <w:r w:rsidRPr="007D58BC">
              <w:rPr>
                <w:rFonts w:ascii="Times New Roman" w:hAnsi="Times New Roman"/>
                <w:sz w:val="15"/>
                <w:szCs w:val="15"/>
              </w:rPr>
              <w:br/>
              <w:t>Документы на оплату будут выставлены в январе.</w:t>
            </w:r>
            <w:r w:rsidRPr="007D58BC">
              <w:rPr>
                <w:rFonts w:ascii="Times New Roman" w:hAnsi="Times New Roman"/>
                <w:sz w:val="15"/>
                <w:szCs w:val="15"/>
              </w:rPr>
              <w:br/>
              <w:t>По данным контрактам будет  подтверждена потребность на 2026 год. С оплатой 2026 году.</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2.3. Расходы на техническое обслуживание и текущий ремонт уличного освещения поселения</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5 922,73</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5 922,73</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5 922,73</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5 922,73</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4 202,73</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4 202,73</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Два договора на обслуживание сетей наружного освещения - счета на оплату за техническое обслуживание в декабре выставляются в январе</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3.Комплекс процессных мероприятий «Содержание, капитальный и текущий ремонт жилищного фонда»</w:t>
            </w:r>
          </w:p>
        </w:tc>
        <w:tc>
          <w:tcPr>
            <w:tcW w:w="83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3.1. Взносы на капитальный ремонт общего имущества в многоквартирных домах, расположенных на территории поселения, в части муниципальной собственности </w:t>
            </w:r>
          </w:p>
        </w:tc>
        <w:tc>
          <w:tcPr>
            <w:tcW w:w="832" w:type="dxa"/>
            <w:vMerge w:val="restart"/>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r w:rsidRPr="007D58BC">
              <w:rPr>
                <w:rFonts w:ascii="Times New Roman" w:hAnsi="Times New Roman"/>
                <w:i/>
                <w:iCs/>
                <w:sz w:val="15"/>
                <w:szCs w:val="15"/>
              </w:rPr>
              <w:t>КУМИ администрации ЛМР</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9 247,03</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9 247,03</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9 247,03</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9 247,03</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9 069,04</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9 069,04</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Мероприятия выполнены.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3.2. Расходы на проведение технической экспертизы, ремонт и прочие мероприятия по содержанию объектов жилищного фонда</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6 551,00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6 551,00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6 551,00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6 551,00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6 363,32</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6 363,32</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Мероприятия выполнены.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  Комплекс процессных мероприятий «Благоустройство территории Лужского городского поселения»</w:t>
            </w:r>
          </w:p>
        </w:tc>
        <w:tc>
          <w:tcPr>
            <w:tcW w:w="83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4.1. Расходы на мероприятия по содержанию  территории Лужского городского поселения</w:t>
            </w:r>
          </w:p>
        </w:tc>
        <w:tc>
          <w:tcPr>
            <w:tcW w:w="832" w:type="dxa"/>
            <w:vMerge w:val="restart"/>
            <w:tcBorders>
              <w:top w:val="nil"/>
              <w:left w:val="single" w:sz="4" w:space="0" w:color="auto"/>
              <w:bottom w:val="single" w:sz="4" w:space="0" w:color="000000"/>
              <w:right w:val="single" w:sz="4" w:space="0" w:color="auto"/>
            </w:tcBorders>
            <w:shd w:val="clear" w:color="auto" w:fill="auto"/>
            <w:hideMark/>
          </w:tcPr>
          <w:p w:rsidR="00FA7843" w:rsidRPr="007D58BC" w:rsidRDefault="00B60503" w:rsidP="007D58BC">
            <w:pPr>
              <w:spacing w:after="0" w:line="240" w:lineRule="auto"/>
              <w:ind w:left="-70" w:right="-75"/>
              <w:rPr>
                <w:rFonts w:ascii="Times New Roman" w:hAnsi="Times New Roman"/>
                <w:i/>
                <w:iCs/>
                <w:sz w:val="15"/>
                <w:szCs w:val="15"/>
              </w:rPr>
            </w:pPr>
            <w:r>
              <w:rPr>
                <w:rFonts w:ascii="Times New Roman" w:hAnsi="Times New Roman"/>
                <w:i/>
                <w:iCs/>
                <w:sz w:val="15"/>
                <w:szCs w:val="15"/>
              </w:rPr>
              <w:t>ККРиБ администрации ЛМР</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34 648,20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34 648,20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34 648,20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34 648,20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29 144,54</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29 144,54</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По контракту по содержанию тротуаров в г. Луге</w:t>
            </w:r>
            <w:r w:rsidR="00B60503">
              <w:rPr>
                <w:rFonts w:ascii="Times New Roman" w:hAnsi="Times New Roman"/>
                <w:sz w:val="15"/>
                <w:szCs w:val="15"/>
              </w:rPr>
              <w:t xml:space="preserve"> </w:t>
            </w:r>
            <w:r w:rsidRPr="007D58BC">
              <w:rPr>
                <w:rFonts w:ascii="Times New Roman" w:hAnsi="Times New Roman"/>
                <w:sz w:val="15"/>
                <w:szCs w:val="15"/>
              </w:rPr>
              <w:t xml:space="preserve">счета на оплату работ, выполненных в декабре выставляются в январе. </w:t>
            </w:r>
            <w:r w:rsidRPr="007D58BC">
              <w:rPr>
                <w:rFonts w:ascii="Times New Roman" w:hAnsi="Times New Roman"/>
                <w:sz w:val="15"/>
                <w:szCs w:val="15"/>
              </w:rPr>
              <w:br/>
              <w:t>Будет подтверждена потребность на 2026 год. С оплатой 2026 году.</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4.2. Расходы на озеленение и прочие мероприятия по благоустройству территории Лужского городского поселения</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36 579,88</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36 579,88</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36 579,88</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36 579,88</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29 416,02</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29 416,02</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Остаток денежных средств, предусмотренных на технологическое присоединение, образовался вследствие длительности процедуры согласования с ресурсоснабжающими организациями.</w:t>
            </w:r>
            <w:r w:rsidRPr="007D58BC">
              <w:rPr>
                <w:rFonts w:ascii="Times New Roman" w:hAnsi="Times New Roman"/>
                <w:sz w:val="15"/>
                <w:szCs w:val="15"/>
              </w:rPr>
              <w:br/>
              <w:t>2. Остаток денежных средств на приобретение новогодней ели  является экономией по результатам электронных торгов</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4.3. Расходы на поддержку развития </w:t>
            </w:r>
            <w:r w:rsidRPr="007D58BC">
              <w:rPr>
                <w:rFonts w:ascii="Times New Roman" w:hAnsi="Times New Roman"/>
                <w:sz w:val="15"/>
                <w:szCs w:val="15"/>
              </w:rPr>
              <w:lastRenderedPageBreak/>
              <w:t>общественной инфраструктуры муниципального значения</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Денежные средства на 2025 </w:t>
            </w:r>
            <w:r w:rsidRPr="007D58BC">
              <w:rPr>
                <w:rFonts w:ascii="Times New Roman" w:hAnsi="Times New Roman"/>
                <w:sz w:val="15"/>
                <w:szCs w:val="15"/>
              </w:rPr>
              <w:lastRenderedPageBreak/>
              <w:t>год не предусмотрены</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4.4. Расходы на организацию ритуальных услуг</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100,00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100,00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100,00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100,00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92,40</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92,40</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Оплата производилась по факту оказания услуг и выставления счетов</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4.5. Иные межбюджетные трансферты на поддержку ЖКХ, развитие общественной и транспортной инфраструктуры поселений и оказание дополнительной финансовой помощи</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869,66</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869,66</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869,66</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869,66</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869,66</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869,66</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Мероприятия выполнены.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 Комплекс процессных мероприятий «Реализация функций в сфере обращения с отходами»</w:t>
            </w:r>
          </w:p>
        </w:tc>
        <w:tc>
          <w:tcPr>
            <w:tcW w:w="83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5.1. Расходы на мероприятия по оборудованию и ремонту контейнерных площадок</w:t>
            </w:r>
          </w:p>
        </w:tc>
        <w:tc>
          <w:tcPr>
            <w:tcW w:w="832" w:type="dxa"/>
            <w:tcBorders>
              <w:top w:val="nil"/>
              <w:left w:val="nil"/>
              <w:bottom w:val="single" w:sz="4" w:space="0" w:color="auto"/>
              <w:right w:val="single" w:sz="4" w:space="0" w:color="auto"/>
            </w:tcBorders>
            <w:shd w:val="clear" w:color="auto" w:fill="auto"/>
            <w:hideMark/>
          </w:tcPr>
          <w:p w:rsidR="00FA7843" w:rsidRPr="007D58BC" w:rsidRDefault="00B60503" w:rsidP="007D58BC">
            <w:pPr>
              <w:spacing w:after="0" w:line="240" w:lineRule="auto"/>
              <w:ind w:left="-70" w:right="-75"/>
              <w:rPr>
                <w:rFonts w:ascii="Times New Roman" w:hAnsi="Times New Roman"/>
                <w:i/>
                <w:iCs/>
                <w:sz w:val="15"/>
                <w:szCs w:val="15"/>
              </w:rPr>
            </w:pPr>
            <w:r>
              <w:rPr>
                <w:rFonts w:ascii="Times New Roman" w:hAnsi="Times New Roman"/>
                <w:i/>
                <w:iCs/>
                <w:sz w:val="15"/>
                <w:szCs w:val="15"/>
              </w:rPr>
              <w:t>ККРиБ администрации ЛМР</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1 100,00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1 100,00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1 100,00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1 100,00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1 010,94</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1 010,94</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Остаток денежных средств  является экономией по результатам электронных торгов</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5.2. Расходы на организацию деятельности по накоплению (в том числе раздельному накоплению) и транспортированию твердых коммунальных отходов</w:t>
            </w:r>
          </w:p>
        </w:tc>
        <w:tc>
          <w:tcPr>
            <w:tcW w:w="832" w:type="dxa"/>
            <w:tcBorders>
              <w:top w:val="nil"/>
              <w:left w:val="nil"/>
              <w:bottom w:val="single" w:sz="4" w:space="0" w:color="auto"/>
              <w:right w:val="single" w:sz="4" w:space="0" w:color="auto"/>
            </w:tcBorders>
            <w:shd w:val="clear" w:color="auto" w:fill="auto"/>
            <w:hideMark/>
          </w:tcPr>
          <w:p w:rsidR="00FA7843" w:rsidRPr="007D58BC" w:rsidRDefault="00B60503" w:rsidP="007D58BC">
            <w:pPr>
              <w:spacing w:after="0" w:line="240" w:lineRule="auto"/>
              <w:ind w:left="-70" w:right="-75"/>
              <w:rPr>
                <w:rFonts w:ascii="Times New Roman" w:hAnsi="Times New Roman"/>
                <w:i/>
                <w:iCs/>
                <w:sz w:val="15"/>
                <w:szCs w:val="15"/>
              </w:rPr>
            </w:pPr>
            <w:r>
              <w:rPr>
                <w:rFonts w:ascii="Times New Roman" w:hAnsi="Times New Roman"/>
                <w:i/>
                <w:iCs/>
                <w:sz w:val="15"/>
                <w:szCs w:val="15"/>
              </w:rPr>
              <w:t>ККРиБ администрации ЛМР</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385,78</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385,78</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385,78</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385,78</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338,54</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338,54</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В связи с непредставлением документов на оплату.  Денежные средства находятся под муниципальными контрактами  на  оказание услуг по обращению с твердыми коммунальными отходами.  </w:t>
            </w:r>
            <w:r w:rsidRPr="007D58BC">
              <w:rPr>
                <w:rFonts w:ascii="Times New Roman" w:hAnsi="Times New Roman"/>
                <w:sz w:val="15"/>
                <w:szCs w:val="15"/>
              </w:rPr>
              <w:br/>
              <w:t>Потребность в остатках подтверждена на 2026 год.</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 Комплекс процессных мероприятий «Содержание и ремонт автомобильных дорог и искусственных сооружений»</w:t>
            </w:r>
          </w:p>
        </w:tc>
        <w:tc>
          <w:tcPr>
            <w:tcW w:w="83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6.1. Расходы на содержание проезжих частей улиц и привокзальной площади</w:t>
            </w:r>
          </w:p>
        </w:tc>
        <w:tc>
          <w:tcPr>
            <w:tcW w:w="832" w:type="dxa"/>
            <w:tcBorders>
              <w:top w:val="nil"/>
              <w:left w:val="nil"/>
              <w:bottom w:val="single" w:sz="4" w:space="0" w:color="auto"/>
              <w:right w:val="single" w:sz="4" w:space="0" w:color="auto"/>
            </w:tcBorders>
            <w:shd w:val="clear" w:color="auto" w:fill="auto"/>
            <w:hideMark/>
          </w:tcPr>
          <w:p w:rsidR="00FA7843" w:rsidRPr="007D58BC" w:rsidRDefault="00B60503" w:rsidP="007D58BC">
            <w:pPr>
              <w:spacing w:after="0" w:line="240" w:lineRule="auto"/>
              <w:ind w:left="-70" w:right="-75"/>
              <w:rPr>
                <w:rFonts w:ascii="Times New Roman" w:hAnsi="Times New Roman"/>
                <w:i/>
                <w:iCs/>
                <w:sz w:val="15"/>
                <w:szCs w:val="15"/>
              </w:rPr>
            </w:pPr>
            <w:r>
              <w:rPr>
                <w:rFonts w:ascii="Times New Roman" w:hAnsi="Times New Roman"/>
                <w:i/>
                <w:iCs/>
                <w:sz w:val="15"/>
                <w:szCs w:val="15"/>
              </w:rPr>
              <w:t>ККРиБ администрации ЛМР</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37 071,06</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37 071,06</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37 071,06</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37 071,06</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36 410,34</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36 410,34</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Мероприятия выполнены.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6.2. Расходы на капитальный ремонт и ремонт автомобильных </w:t>
            </w:r>
            <w:r w:rsidRPr="007D58BC">
              <w:rPr>
                <w:rFonts w:ascii="Times New Roman" w:hAnsi="Times New Roman"/>
                <w:sz w:val="15"/>
                <w:szCs w:val="15"/>
              </w:rPr>
              <w:lastRenderedPageBreak/>
              <w:t>дорог, дворовых проездов и искусственных сооружений</w:t>
            </w:r>
          </w:p>
        </w:tc>
        <w:tc>
          <w:tcPr>
            <w:tcW w:w="832" w:type="dxa"/>
            <w:tcBorders>
              <w:top w:val="nil"/>
              <w:left w:val="nil"/>
              <w:bottom w:val="single" w:sz="4" w:space="0" w:color="auto"/>
              <w:right w:val="single" w:sz="4" w:space="0" w:color="auto"/>
            </w:tcBorders>
            <w:shd w:val="clear" w:color="auto" w:fill="auto"/>
            <w:hideMark/>
          </w:tcPr>
          <w:p w:rsidR="00FA7843" w:rsidRPr="007D58BC" w:rsidRDefault="00B60503" w:rsidP="007D58BC">
            <w:pPr>
              <w:spacing w:after="0" w:line="240" w:lineRule="auto"/>
              <w:ind w:left="-70" w:right="-75"/>
              <w:rPr>
                <w:rFonts w:ascii="Times New Roman" w:hAnsi="Times New Roman"/>
                <w:i/>
                <w:iCs/>
                <w:sz w:val="15"/>
                <w:szCs w:val="15"/>
              </w:rPr>
            </w:pPr>
            <w:r>
              <w:rPr>
                <w:rFonts w:ascii="Times New Roman" w:hAnsi="Times New Roman"/>
                <w:i/>
                <w:iCs/>
                <w:sz w:val="15"/>
                <w:szCs w:val="15"/>
              </w:rPr>
              <w:lastRenderedPageBreak/>
              <w:t>ККРиБ администрации ЛМР</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24 936,96</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24 936,96</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24 936,96</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24 936,96</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24 502,22</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24 502,22</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Мероприятия выполнены.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6.3. Расходы на оплату потребляемой электроэнергии светофорными постами  на территории Лужского городского поселения</w:t>
            </w:r>
          </w:p>
        </w:tc>
        <w:tc>
          <w:tcPr>
            <w:tcW w:w="832" w:type="dxa"/>
            <w:tcBorders>
              <w:top w:val="nil"/>
              <w:left w:val="nil"/>
              <w:bottom w:val="single" w:sz="4" w:space="0" w:color="auto"/>
              <w:right w:val="single" w:sz="4" w:space="0" w:color="auto"/>
            </w:tcBorders>
            <w:shd w:val="clear" w:color="auto" w:fill="auto"/>
            <w:hideMark/>
          </w:tcPr>
          <w:p w:rsidR="00FA7843" w:rsidRPr="007D58BC" w:rsidRDefault="00B60503" w:rsidP="007D58BC">
            <w:pPr>
              <w:spacing w:after="0" w:line="240" w:lineRule="auto"/>
              <w:ind w:left="-70" w:right="-75"/>
              <w:rPr>
                <w:rFonts w:ascii="Times New Roman" w:hAnsi="Times New Roman"/>
                <w:i/>
                <w:iCs/>
                <w:sz w:val="15"/>
                <w:szCs w:val="15"/>
              </w:rPr>
            </w:pPr>
            <w:r>
              <w:rPr>
                <w:rFonts w:ascii="Times New Roman" w:hAnsi="Times New Roman"/>
                <w:i/>
                <w:iCs/>
                <w:sz w:val="15"/>
                <w:szCs w:val="15"/>
              </w:rPr>
              <w:t>ККРиБ администрации ЛМР</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2 049,30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2 049,30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2 049,30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2 049,30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1 817,88</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1 817,88</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По договору  на поставку электроэнергии на светофорные посты - счета на оплату за поставленную электроэнергию в декабре 2025 года выставляются в январе 2026 года.</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6.4. Расходы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832" w:type="dxa"/>
            <w:tcBorders>
              <w:top w:val="nil"/>
              <w:left w:val="nil"/>
              <w:bottom w:val="single" w:sz="4" w:space="0" w:color="auto"/>
              <w:right w:val="single" w:sz="4" w:space="0" w:color="auto"/>
            </w:tcBorders>
            <w:shd w:val="clear" w:color="auto" w:fill="auto"/>
            <w:hideMark/>
          </w:tcPr>
          <w:p w:rsidR="00FA7843" w:rsidRPr="007D58BC" w:rsidRDefault="00B60503" w:rsidP="007D58BC">
            <w:pPr>
              <w:spacing w:after="0" w:line="240" w:lineRule="auto"/>
              <w:ind w:left="-70" w:right="-75"/>
              <w:rPr>
                <w:rFonts w:ascii="Times New Roman" w:hAnsi="Times New Roman"/>
                <w:i/>
                <w:iCs/>
                <w:sz w:val="15"/>
                <w:szCs w:val="15"/>
              </w:rPr>
            </w:pPr>
            <w:r>
              <w:rPr>
                <w:rFonts w:ascii="Times New Roman" w:hAnsi="Times New Roman"/>
                <w:i/>
                <w:iCs/>
                <w:sz w:val="15"/>
                <w:szCs w:val="15"/>
              </w:rPr>
              <w:t>ККРиБ администрации ЛМР</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1 851,34</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1 851,34</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1 851,34</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1 851,34</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1 851,34</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1 851,34</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Мероприятия выполнены.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6.5. Расходы на реализацию областного закона от 16 февраля 2024 года № 10-оз "О содействии участию населения в осуществлении местного самоуправления в Ленинградской области"</w:t>
            </w:r>
          </w:p>
        </w:tc>
        <w:tc>
          <w:tcPr>
            <w:tcW w:w="832" w:type="dxa"/>
            <w:tcBorders>
              <w:top w:val="nil"/>
              <w:left w:val="nil"/>
              <w:bottom w:val="single" w:sz="4" w:space="0" w:color="auto"/>
              <w:right w:val="single" w:sz="4" w:space="0" w:color="auto"/>
            </w:tcBorders>
            <w:shd w:val="clear" w:color="auto" w:fill="auto"/>
            <w:hideMark/>
          </w:tcPr>
          <w:p w:rsidR="00FA7843" w:rsidRPr="007D58BC" w:rsidRDefault="00B60503" w:rsidP="007D58BC">
            <w:pPr>
              <w:spacing w:after="0" w:line="240" w:lineRule="auto"/>
              <w:ind w:left="-70" w:right="-75"/>
              <w:rPr>
                <w:rFonts w:ascii="Times New Roman" w:hAnsi="Times New Roman"/>
                <w:i/>
                <w:iCs/>
                <w:sz w:val="15"/>
                <w:szCs w:val="15"/>
              </w:rPr>
            </w:pPr>
            <w:r>
              <w:rPr>
                <w:rFonts w:ascii="Times New Roman" w:hAnsi="Times New Roman"/>
                <w:i/>
                <w:iCs/>
                <w:sz w:val="15"/>
                <w:szCs w:val="15"/>
              </w:rPr>
              <w:t>ККРиБ администрации ЛМР</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3 300,55</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2 883,40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412,39</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4,77</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3 300,55</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2 883,40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412,39</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4,77</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3 281,35</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2 883,40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393,19</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4,77</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Мероприятия выполнены.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 Комплекс процессных мероприятий «Повышение безопасности дорожного движения»</w:t>
            </w:r>
          </w:p>
        </w:tc>
        <w:tc>
          <w:tcPr>
            <w:tcW w:w="83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7.1.  Расходы на мероприятия, направленные на повышение безопасности дорожного движения,  приобретение, ремонт и установку дорожных знаков</w:t>
            </w:r>
          </w:p>
        </w:tc>
        <w:tc>
          <w:tcPr>
            <w:tcW w:w="832" w:type="dxa"/>
            <w:tcBorders>
              <w:top w:val="nil"/>
              <w:left w:val="nil"/>
              <w:bottom w:val="single" w:sz="4" w:space="0" w:color="auto"/>
              <w:right w:val="single" w:sz="4" w:space="0" w:color="auto"/>
            </w:tcBorders>
            <w:shd w:val="clear" w:color="auto" w:fill="auto"/>
            <w:hideMark/>
          </w:tcPr>
          <w:p w:rsidR="00FA7843" w:rsidRPr="007D58BC" w:rsidRDefault="00B60503" w:rsidP="007D58BC">
            <w:pPr>
              <w:spacing w:after="0" w:line="240" w:lineRule="auto"/>
              <w:ind w:left="-70" w:right="-75"/>
              <w:rPr>
                <w:rFonts w:ascii="Times New Roman" w:hAnsi="Times New Roman"/>
                <w:i/>
                <w:iCs/>
                <w:sz w:val="15"/>
                <w:szCs w:val="15"/>
              </w:rPr>
            </w:pPr>
            <w:r>
              <w:rPr>
                <w:rFonts w:ascii="Times New Roman" w:hAnsi="Times New Roman"/>
                <w:i/>
                <w:iCs/>
                <w:sz w:val="15"/>
                <w:szCs w:val="15"/>
              </w:rPr>
              <w:t>ККРиБ администрации ЛМР</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7 262,24</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7 262,24</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7 262,24</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7 262,24</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6 251,84</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6 251,84</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По контрактам: на выполнение работ по техническому содержанию и ремонту светофорных постов в г. Луге; обслуживание дорожных знаков в г. </w:t>
            </w:r>
            <w:r w:rsidR="00B60503" w:rsidRPr="007D58BC">
              <w:rPr>
                <w:rFonts w:ascii="Times New Roman" w:hAnsi="Times New Roman"/>
                <w:sz w:val="15"/>
                <w:szCs w:val="15"/>
              </w:rPr>
              <w:t>Луге работы</w:t>
            </w:r>
            <w:r w:rsidRPr="007D58BC">
              <w:rPr>
                <w:rFonts w:ascii="Times New Roman" w:hAnsi="Times New Roman"/>
                <w:sz w:val="15"/>
                <w:szCs w:val="15"/>
              </w:rPr>
              <w:t xml:space="preserve"> в 2025 году не завершены, будет подтверждена потребность на 2026 год. С оплатой 2026 году.</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7.2.  Расходы на реализацию областного закона от 15 января 2018 года № 3-оз «О содействии участию населения в </w:t>
            </w:r>
            <w:r w:rsidRPr="007D58BC">
              <w:rPr>
                <w:rFonts w:ascii="Times New Roman" w:hAnsi="Times New Roman"/>
                <w:sz w:val="15"/>
                <w:szCs w:val="15"/>
              </w:rPr>
              <w:lastRenderedPageBreak/>
              <w:t>осуществлении местного самоуправления в иных формах на территориях административных центров и городских поселков муниципальных образований Ленинградской области»</w:t>
            </w:r>
          </w:p>
        </w:tc>
        <w:tc>
          <w:tcPr>
            <w:tcW w:w="832" w:type="dxa"/>
            <w:tcBorders>
              <w:top w:val="nil"/>
              <w:left w:val="nil"/>
              <w:bottom w:val="single" w:sz="4" w:space="0" w:color="auto"/>
              <w:right w:val="single" w:sz="4" w:space="0" w:color="auto"/>
            </w:tcBorders>
            <w:shd w:val="clear" w:color="auto" w:fill="auto"/>
            <w:hideMark/>
          </w:tcPr>
          <w:p w:rsidR="00FA7843" w:rsidRPr="007D58BC" w:rsidRDefault="00B60503" w:rsidP="007D58BC">
            <w:pPr>
              <w:spacing w:after="0" w:line="240" w:lineRule="auto"/>
              <w:ind w:left="-70" w:right="-75"/>
              <w:rPr>
                <w:rFonts w:ascii="Times New Roman" w:hAnsi="Times New Roman"/>
                <w:i/>
                <w:iCs/>
                <w:sz w:val="15"/>
                <w:szCs w:val="15"/>
              </w:rPr>
            </w:pPr>
            <w:r>
              <w:rPr>
                <w:rFonts w:ascii="Times New Roman" w:hAnsi="Times New Roman"/>
                <w:i/>
                <w:iCs/>
                <w:sz w:val="15"/>
                <w:szCs w:val="15"/>
              </w:rPr>
              <w:lastRenderedPageBreak/>
              <w:t>ККРиБ администрации ЛМР</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Денежные средства на 2025 год не предусмотрены</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7.3. Иные межбюджетные трансферты на поддержку ЖКХ, развитие общественной и транспортной инфраструктуры поселений и оказание дополнительной финансовой помощи</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r w:rsidRPr="007D58BC">
              <w:rPr>
                <w:rFonts w:ascii="Times New Roman" w:hAnsi="Times New Roman"/>
                <w:i/>
                <w:iCs/>
                <w:sz w:val="15"/>
                <w:szCs w:val="15"/>
              </w:rPr>
              <w:t> </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2 500,00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2 500,00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2 500,00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2 500,00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1 973,40</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1 973,40</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По контракту на поставку дорожных знаков, а также вспомогательного оборудования для нужд муниципального образования Лужское городское поселение работы в 2025 году не завершены, будет подтверждена потребность на 2026 год. С оплатой 2026 году.</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r w:rsidRPr="007D58BC">
              <w:rPr>
                <w:rFonts w:ascii="Times New Roman" w:hAnsi="Times New Roman"/>
                <w:b/>
                <w:bCs/>
                <w:sz w:val="15"/>
                <w:szCs w:val="15"/>
              </w:rPr>
              <w:t>7</w:t>
            </w:r>
          </w:p>
        </w:tc>
        <w:tc>
          <w:tcPr>
            <w:tcW w:w="15821" w:type="dxa"/>
            <w:gridSpan w:val="18"/>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i/>
                <w:iCs/>
                <w:sz w:val="15"/>
                <w:szCs w:val="15"/>
              </w:rPr>
            </w:pPr>
            <w:r w:rsidRPr="007D58BC">
              <w:rPr>
                <w:rFonts w:ascii="Times New Roman" w:hAnsi="Times New Roman"/>
                <w:b/>
                <w:bCs/>
                <w:i/>
                <w:iCs/>
                <w:sz w:val="15"/>
                <w:szCs w:val="15"/>
              </w:rPr>
              <w:t>Муниципальная программа  «Формирование комфортной городской среды на территории  Лужского городского поселения Лужского муниципального района»</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2621" w:type="dxa"/>
            <w:gridSpan w:val="2"/>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Всего по программе</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42966,59</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5329,80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21670,20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15966,59</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42966,59</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5329,80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21670,20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15966,59</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42947,49</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5329,80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21670,20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15947,49</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Проектная часть</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Региональные проекты</w:t>
            </w:r>
          </w:p>
        </w:tc>
        <w:tc>
          <w:tcPr>
            <w:tcW w:w="832"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93"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00"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81"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68"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09"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03"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86"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93"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42"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12"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56"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1277"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 Региональный  проект «Формирование комфортной городской среды»</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1.1.  Расходы на реализацию программ формирования современной городской среды</w:t>
            </w:r>
          </w:p>
        </w:tc>
        <w:tc>
          <w:tcPr>
            <w:tcW w:w="832" w:type="dxa"/>
            <w:tcBorders>
              <w:top w:val="nil"/>
              <w:left w:val="nil"/>
              <w:bottom w:val="single" w:sz="4" w:space="0" w:color="auto"/>
              <w:right w:val="single" w:sz="4" w:space="0" w:color="auto"/>
            </w:tcBorders>
            <w:shd w:val="clear" w:color="auto" w:fill="auto"/>
            <w:hideMark/>
          </w:tcPr>
          <w:p w:rsidR="00FA7843" w:rsidRPr="007D58BC" w:rsidRDefault="00B60503" w:rsidP="007D58BC">
            <w:pPr>
              <w:spacing w:after="0" w:line="240" w:lineRule="auto"/>
              <w:ind w:left="-70" w:right="-75"/>
              <w:rPr>
                <w:rFonts w:ascii="Times New Roman" w:hAnsi="Times New Roman"/>
                <w:i/>
                <w:iCs/>
                <w:sz w:val="15"/>
                <w:szCs w:val="15"/>
              </w:rPr>
            </w:pPr>
            <w:r>
              <w:rPr>
                <w:rFonts w:ascii="Times New Roman" w:hAnsi="Times New Roman"/>
                <w:i/>
                <w:iCs/>
                <w:sz w:val="15"/>
                <w:szCs w:val="15"/>
              </w:rPr>
              <w:t>ККРиБ администрации ЛМР</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25 222,59</w:t>
            </w:r>
          </w:p>
        </w:tc>
        <w:tc>
          <w:tcPr>
            <w:tcW w:w="700" w:type="dxa"/>
            <w:tcBorders>
              <w:top w:val="nil"/>
              <w:left w:val="nil"/>
              <w:bottom w:val="nil"/>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5 329,80</w:t>
            </w:r>
          </w:p>
        </w:tc>
        <w:tc>
          <w:tcPr>
            <w:tcW w:w="881" w:type="dxa"/>
            <w:tcBorders>
              <w:top w:val="nil"/>
              <w:left w:val="single" w:sz="4" w:space="0" w:color="auto"/>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12 670,20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7 222,59</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25 222,59</w:t>
            </w:r>
          </w:p>
        </w:tc>
        <w:tc>
          <w:tcPr>
            <w:tcW w:w="709" w:type="dxa"/>
            <w:tcBorders>
              <w:top w:val="nil"/>
              <w:left w:val="nil"/>
              <w:bottom w:val="nil"/>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5 329,80</w:t>
            </w:r>
          </w:p>
        </w:tc>
        <w:tc>
          <w:tcPr>
            <w:tcW w:w="770" w:type="dxa"/>
            <w:tcBorders>
              <w:top w:val="nil"/>
              <w:left w:val="single" w:sz="4" w:space="0" w:color="auto"/>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12 670,20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7 222,59</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25 222,59</w:t>
            </w:r>
          </w:p>
        </w:tc>
        <w:tc>
          <w:tcPr>
            <w:tcW w:w="742" w:type="dxa"/>
            <w:tcBorders>
              <w:top w:val="nil"/>
              <w:left w:val="nil"/>
              <w:bottom w:val="nil"/>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5 329,80</w:t>
            </w:r>
          </w:p>
        </w:tc>
        <w:tc>
          <w:tcPr>
            <w:tcW w:w="770" w:type="dxa"/>
            <w:tcBorders>
              <w:top w:val="nil"/>
              <w:left w:val="single" w:sz="4" w:space="0" w:color="auto"/>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12 670,20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7 222,59</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Отраслевые проекты</w:t>
            </w:r>
          </w:p>
        </w:tc>
        <w:tc>
          <w:tcPr>
            <w:tcW w:w="832"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0" w:type="dxa"/>
            <w:tcBorders>
              <w:top w:val="single" w:sz="4" w:space="0" w:color="auto"/>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81"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68"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9" w:type="dxa"/>
            <w:tcBorders>
              <w:top w:val="single" w:sz="4" w:space="0" w:color="auto"/>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03"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86"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42" w:type="dxa"/>
            <w:tcBorders>
              <w:top w:val="single" w:sz="4" w:space="0" w:color="auto"/>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12"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56"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1277" w:type="dxa"/>
            <w:tcBorders>
              <w:top w:val="nil"/>
              <w:left w:val="nil"/>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4214" w:type="dxa"/>
            <w:gridSpan w:val="4"/>
            <w:tcBorders>
              <w:top w:val="single" w:sz="4" w:space="0" w:color="auto"/>
              <w:left w:val="single" w:sz="4" w:space="0" w:color="auto"/>
              <w:bottom w:val="single" w:sz="4" w:space="0" w:color="auto"/>
              <w:right w:val="nil"/>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 Отраслевой проект «Благоустройство общественных, дворовых пространств и цифровизация городского хозяйства »</w:t>
            </w:r>
          </w:p>
        </w:tc>
        <w:tc>
          <w:tcPr>
            <w:tcW w:w="881" w:type="dxa"/>
            <w:tcBorders>
              <w:top w:val="nil"/>
              <w:left w:val="nil"/>
              <w:bottom w:val="single" w:sz="4" w:space="0" w:color="auto"/>
              <w:right w:val="nil"/>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nil"/>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nil"/>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68" w:type="dxa"/>
            <w:tcBorders>
              <w:top w:val="nil"/>
              <w:left w:val="nil"/>
              <w:bottom w:val="single" w:sz="4" w:space="0" w:color="auto"/>
              <w:right w:val="nil"/>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09" w:type="dxa"/>
            <w:tcBorders>
              <w:top w:val="nil"/>
              <w:left w:val="nil"/>
              <w:bottom w:val="single" w:sz="4" w:space="0" w:color="auto"/>
              <w:right w:val="nil"/>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nil"/>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03" w:type="dxa"/>
            <w:tcBorders>
              <w:top w:val="nil"/>
              <w:left w:val="nil"/>
              <w:bottom w:val="single" w:sz="4" w:space="0" w:color="auto"/>
              <w:right w:val="nil"/>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86" w:type="dxa"/>
            <w:tcBorders>
              <w:top w:val="nil"/>
              <w:left w:val="nil"/>
              <w:bottom w:val="single" w:sz="4" w:space="0" w:color="auto"/>
              <w:right w:val="nil"/>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93" w:type="dxa"/>
            <w:tcBorders>
              <w:top w:val="nil"/>
              <w:left w:val="nil"/>
              <w:bottom w:val="single" w:sz="4" w:space="0" w:color="auto"/>
              <w:right w:val="nil"/>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42" w:type="dxa"/>
            <w:tcBorders>
              <w:top w:val="nil"/>
              <w:left w:val="nil"/>
              <w:bottom w:val="single" w:sz="4" w:space="0" w:color="auto"/>
              <w:right w:val="nil"/>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70" w:type="dxa"/>
            <w:tcBorders>
              <w:top w:val="nil"/>
              <w:left w:val="nil"/>
              <w:bottom w:val="single" w:sz="4" w:space="0" w:color="auto"/>
              <w:right w:val="nil"/>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812" w:type="dxa"/>
            <w:tcBorders>
              <w:top w:val="nil"/>
              <w:left w:val="nil"/>
              <w:bottom w:val="single" w:sz="4" w:space="0" w:color="auto"/>
              <w:right w:val="nil"/>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756" w:type="dxa"/>
            <w:tcBorders>
              <w:top w:val="nil"/>
              <w:left w:val="nil"/>
              <w:bottom w:val="single" w:sz="4" w:space="0" w:color="auto"/>
              <w:right w:val="nil"/>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1.1.  Расходы на реализацию мероприятий по благоустройству дворовых территорий муниципальных образований Ленинградской области</w:t>
            </w:r>
          </w:p>
        </w:tc>
        <w:tc>
          <w:tcPr>
            <w:tcW w:w="832" w:type="dxa"/>
            <w:vMerge w:val="restart"/>
            <w:tcBorders>
              <w:top w:val="nil"/>
              <w:left w:val="single" w:sz="4" w:space="0" w:color="auto"/>
              <w:bottom w:val="single" w:sz="4" w:space="0" w:color="000000"/>
              <w:right w:val="single" w:sz="4" w:space="0" w:color="auto"/>
            </w:tcBorders>
            <w:shd w:val="clear" w:color="auto" w:fill="auto"/>
            <w:hideMark/>
          </w:tcPr>
          <w:p w:rsidR="00FA7843" w:rsidRPr="007D58BC" w:rsidRDefault="00B60503" w:rsidP="007D58BC">
            <w:pPr>
              <w:spacing w:after="0" w:line="240" w:lineRule="auto"/>
              <w:ind w:left="-70" w:right="-75"/>
              <w:rPr>
                <w:rFonts w:ascii="Times New Roman" w:hAnsi="Times New Roman"/>
                <w:i/>
                <w:iCs/>
                <w:sz w:val="15"/>
                <w:szCs w:val="15"/>
              </w:rPr>
            </w:pPr>
            <w:r>
              <w:rPr>
                <w:rFonts w:ascii="Times New Roman" w:hAnsi="Times New Roman"/>
                <w:i/>
                <w:iCs/>
                <w:sz w:val="15"/>
                <w:szCs w:val="15"/>
              </w:rPr>
              <w:t>ККРиБ администрации ЛМР</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14 000,00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9 000,00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5 000,00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14 000,00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9 000,00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5 000,00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14 000,00</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9 000,00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5 000,00</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1.2. Иные межбюджетные трансферты на поддержку ЖКХ, развитие общественной и транспортной инфраструктуры поселений и оказание дополнительной финансовой помощи</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3 744,00</w:t>
            </w:r>
          </w:p>
        </w:tc>
        <w:tc>
          <w:tcPr>
            <w:tcW w:w="70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3 744,00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3 744,00</w:t>
            </w:r>
          </w:p>
        </w:tc>
        <w:tc>
          <w:tcPr>
            <w:tcW w:w="70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3 744,00</w:t>
            </w:r>
          </w:p>
        </w:tc>
        <w:tc>
          <w:tcPr>
            <w:tcW w:w="78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3 724,90</w:t>
            </w:r>
          </w:p>
        </w:tc>
        <w:tc>
          <w:tcPr>
            <w:tcW w:w="74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3 724,90</w:t>
            </w:r>
          </w:p>
        </w:tc>
        <w:tc>
          <w:tcPr>
            <w:tcW w:w="756"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r w:rsidRPr="007D58BC">
              <w:rPr>
                <w:rFonts w:ascii="Times New Roman" w:hAnsi="Times New Roman"/>
                <w:b/>
                <w:bCs/>
                <w:sz w:val="15"/>
                <w:szCs w:val="15"/>
              </w:rPr>
              <w:lastRenderedPageBreak/>
              <w:t>8</w:t>
            </w:r>
          </w:p>
        </w:tc>
        <w:tc>
          <w:tcPr>
            <w:tcW w:w="15821" w:type="dxa"/>
            <w:gridSpan w:val="18"/>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i/>
                <w:iCs/>
                <w:sz w:val="15"/>
                <w:szCs w:val="15"/>
              </w:rPr>
            </w:pPr>
            <w:r w:rsidRPr="007D58BC">
              <w:rPr>
                <w:rFonts w:ascii="Times New Roman" w:hAnsi="Times New Roman"/>
                <w:b/>
                <w:bCs/>
                <w:i/>
                <w:iCs/>
                <w:sz w:val="15"/>
                <w:szCs w:val="15"/>
              </w:rPr>
              <w:t>Муниципальная программа  «Обеспечение безопасности на территории Лужского городского поселения Ленинградской области»</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2621" w:type="dxa"/>
            <w:gridSpan w:val="2"/>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Всего по программе</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8732,54</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8732,54</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8732,54</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8732,54</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8637,30</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8637,30</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 Комплекс процессных мероприятий «Обеспечение общественного порядка и профилактика правонарушений на территории Лужского городского поселения»</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r w:rsidRPr="007D58BC">
              <w:rPr>
                <w:rFonts w:ascii="Times New Roman" w:hAnsi="Times New Roman"/>
                <w:i/>
                <w:iCs/>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100,00</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100,00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100,00</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100,00</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100,00</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100,00</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1.1.Расходы на участие добровольных народных дружин (ДНД) в охране общественного порядка</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r w:rsidRPr="007D58BC">
              <w:rPr>
                <w:rFonts w:ascii="Times New Roman" w:hAnsi="Times New Roman"/>
                <w:i/>
                <w:iCs/>
                <w:sz w:val="15"/>
                <w:szCs w:val="15"/>
              </w:rPr>
              <w:t>комитет по вопросам безопасности</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100,00</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100,00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100,00</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100,00</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100,00</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100,00</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2.Комплекс процессных мероприятий «Проведение информационн</w:t>
            </w:r>
            <w:r w:rsidR="00B60503" w:rsidRPr="007D58BC">
              <w:rPr>
                <w:rFonts w:ascii="Times New Roman" w:hAnsi="Times New Roman"/>
                <w:b/>
                <w:bCs/>
                <w:sz w:val="15"/>
                <w:szCs w:val="15"/>
              </w:rPr>
              <w:t>о -</w:t>
            </w:r>
            <w:r w:rsidRPr="007D58BC">
              <w:rPr>
                <w:rFonts w:ascii="Times New Roman" w:hAnsi="Times New Roman"/>
                <w:b/>
                <w:bCs/>
                <w:sz w:val="15"/>
                <w:szCs w:val="15"/>
              </w:rPr>
              <w:t xml:space="preserve"> разъяснительной работы в сфере безопасности населения Лужского городского поселения»</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r w:rsidRPr="007D58BC">
              <w:rPr>
                <w:rFonts w:ascii="Times New Roman" w:hAnsi="Times New Roman"/>
                <w:i/>
                <w:iCs/>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2.1. Проведение мероприятий для детей и молодёжи, направленных на повышение уровня толерантности, формирование нетерпимости к любым проявлениям экстремизма, негативного отношения к незаконному потреблению наркотических средств, психотропных веществ и их аналогов</w:t>
            </w:r>
          </w:p>
        </w:tc>
        <w:tc>
          <w:tcPr>
            <w:tcW w:w="832" w:type="dxa"/>
            <w:vMerge w:val="restart"/>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r w:rsidRPr="007D58BC">
              <w:rPr>
                <w:rFonts w:ascii="Times New Roman" w:hAnsi="Times New Roman"/>
                <w:i/>
                <w:iCs/>
                <w:sz w:val="15"/>
                <w:szCs w:val="15"/>
              </w:rPr>
              <w:t>комитет по вопросам безопасности</w:t>
            </w:r>
          </w:p>
        </w:tc>
        <w:tc>
          <w:tcPr>
            <w:tcW w:w="11923" w:type="dxa"/>
            <w:gridSpan w:val="15"/>
            <w:tcBorders>
              <w:top w:val="single" w:sz="4" w:space="0" w:color="auto"/>
              <w:left w:val="nil"/>
              <w:bottom w:val="single" w:sz="4" w:space="0" w:color="auto"/>
              <w:right w:val="single" w:sz="4" w:space="0" w:color="000000"/>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Финансирование не предусмотрено</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2.2. Информирование населения по вопросам противодействия терроризму, предупреждению террористических актов, поведению в условиях возникновения ЧС, пожарной безопасности</w:t>
            </w:r>
          </w:p>
        </w:tc>
        <w:tc>
          <w:tcPr>
            <w:tcW w:w="832" w:type="dxa"/>
            <w:vMerge/>
            <w:tcBorders>
              <w:top w:val="nil"/>
              <w:left w:val="single" w:sz="4" w:space="0" w:color="auto"/>
              <w:bottom w:val="single" w:sz="4" w:space="0" w:color="000000"/>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11923" w:type="dxa"/>
            <w:gridSpan w:val="15"/>
            <w:tcBorders>
              <w:top w:val="single" w:sz="4" w:space="0" w:color="auto"/>
              <w:left w:val="nil"/>
              <w:bottom w:val="single" w:sz="4" w:space="0" w:color="auto"/>
              <w:right w:val="single" w:sz="4" w:space="0" w:color="000000"/>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Финансирование не предусмотрено</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w:t>
            </w:r>
            <w:r w:rsidRPr="007D58BC">
              <w:rPr>
                <w:rFonts w:ascii="Times New Roman" w:hAnsi="Times New Roman"/>
                <w:b/>
                <w:bCs/>
                <w:sz w:val="15"/>
                <w:szCs w:val="15"/>
              </w:rPr>
              <w:t>Комплекс процессных мероприятий «Повышение уровня общественной безопасности»</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r w:rsidRPr="007D58BC">
              <w:rPr>
                <w:rFonts w:ascii="Times New Roman" w:hAnsi="Times New Roman"/>
                <w:i/>
                <w:iCs/>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4940,47</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4940,47</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4940,47</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4940,47</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4940,47</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4940,47</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3.1. Расходы на создание автоматизированной системы видеонаблюдения «Безопасный город»</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r w:rsidRPr="007D58BC">
              <w:rPr>
                <w:rFonts w:ascii="Times New Roman" w:hAnsi="Times New Roman"/>
                <w:i/>
                <w:iCs/>
                <w:sz w:val="15"/>
                <w:szCs w:val="15"/>
              </w:rPr>
              <w:t>комитет по вопросам безопасности</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4940,47</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4940,47</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4940,47</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4940,47</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4940,47</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4940,47</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xml:space="preserve">4.Комплекс процессных мероприятий «Обеспечение и поддержание в готовности систем </w:t>
            </w:r>
            <w:r w:rsidRPr="007D58BC">
              <w:rPr>
                <w:rFonts w:ascii="Times New Roman" w:hAnsi="Times New Roman"/>
                <w:b/>
                <w:bCs/>
                <w:sz w:val="15"/>
                <w:szCs w:val="15"/>
              </w:rPr>
              <w:lastRenderedPageBreak/>
              <w:t>гражданской обороны, предупреждения и ликвидации чрезвычайных ситуаций природного и техногенного характера»</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i/>
                <w:iCs/>
                <w:sz w:val="15"/>
                <w:szCs w:val="15"/>
              </w:rPr>
            </w:pPr>
            <w:r w:rsidRPr="007D58BC">
              <w:rPr>
                <w:rFonts w:ascii="Times New Roman" w:hAnsi="Times New Roman"/>
                <w:b/>
                <w:bCs/>
                <w:i/>
                <w:iCs/>
                <w:sz w:val="15"/>
                <w:szCs w:val="15"/>
              </w:rPr>
              <w:lastRenderedPageBreak/>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3692,07</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3692,07</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3692,07</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3692,07</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3596,84</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3596,84</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4.1. Расходы на мероприятия по обеспечению первичных мер пожарной безопасности</w:t>
            </w:r>
          </w:p>
        </w:tc>
        <w:tc>
          <w:tcPr>
            <w:tcW w:w="832" w:type="dxa"/>
            <w:vMerge w:val="restart"/>
            <w:tcBorders>
              <w:top w:val="nil"/>
              <w:left w:val="single" w:sz="4" w:space="0" w:color="auto"/>
              <w:bottom w:val="nil"/>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r w:rsidRPr="007D58BC">
              <w:rPr>
                <w:rFonts w:ascii="Times New Roman" w:hAnsi="Times New Roman"/>
                <w:i/>
                <w:iCs/>
                <w:sz w:val="15"/>
                <w:szCs w:val="15"/>
              </w:rPr>
              <w:t>комитет по вопросам безопасности</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1303,33</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1303,33</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1303,33</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1303,33</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1208,10</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1208,10</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Заключен муниципальный контракт сроком действия с 01.08.2025 г. по 28.02.2026 г. Оплата контракта осуществляется ежемесячно.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4.2. Расходы на мероприятия по обеспечению безопасности людей на водных объектах</w:t>
            </w:r>
          </w:p>
        </w:tc>
        <w:tc>
          <w:tcPr>
            <w:tcW w:w="832" w:type="dxa"/>
            <w:vMerge/>
            <w:tcBorders>
              <w:top w:val="nil"/>
              <w:left w:val="single" w:sz="4" w:space="0" w:color="auto"/>
              <w:bottom w:val="nil"/>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1290,00</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1290,00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1290,00</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1290,00</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1290,00</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1290,00</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4.3. Расходы на создание системы оповещения населения по ГО и ЧС сопряженной с Ленинградской областной автоматизированной системой оповещения (РАСЦО ЛО)</w:t>
            </w:r>
          </w:p>
        </w:tc>
        <w:tc>
          <w:tcPr>
            <w:tcW w:w="832" w:type="dxa"/>
            <w:vMerge/>
            <w:tcBorders>
              <w:top w:val="nil"/>
              <w:left w:val="single" w:sz="4" w:space="0" w:color="auto"/>
              <w:bottom w:val="nil"/>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Денежные средства на выполнение мероприятия в 2025 году не </w:t>
            </w:r>
            <w:r w:rsidR="00B60503" w:rsidRPr="007D58BC">
              <w:rPr>
                <w:rFonts w:ascii="Times New Roman" w:hAnsi="Times New Roman"/>
                <w:sz w:val="15"/>
                <w:szCs w:val="15"/>
              </w:rPr>
              <w:t>предусмотрены</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4.4. Расходы на мероприятия по защите населения и территории городского поселения от чрезвычайных ситуаций природного и техногенного характера</w:t>
            </w:r>
          </w:p>
        </w:tc>
        <w:tc>
          <w:tcPr>
            <w:tcW w:w="832" w:type="dxa"/>
            <w:vMerge/>
            <w:tcBorders>
              <w:top w:val="nil"/>
              <w:left w:val="single" w:sz="4" w:space="0" w:color="auto"/>
              <w:bottom w:val="nil"/>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810,00</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810,00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810,00</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810,00</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810,00</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810,00</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4.5. Расходы на мероприятия по гражданской обороне</w:t>
            </w:r>
          </w:p>
        </w:tc>
        <w:tc>
          <w:tcPr>
            <w:tcW w:w="832" w:type="dxa"/>
            <w:vMerge/>
            <w:tcBorders>
              <w:top w:val="nil"/>
              <w:left w:val="single" w:sz="4" w:space="0" w:color="auto"/>
              <w:bottom w:val="nil"/>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i/>
                <w:iCs/>
                <w:sz w:val="15"/>
                <w:szCs w:val="15"/>
              </w:rPr>
            </w:pP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288,74</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288,74</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288,74</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288,74</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288,74</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288,74</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r w:rsidRPr="007D58BC">
              <w:rPr>
                <w:rFonts w:ascii="Times New Roman" w:hAnsi="Times New Roman"/>
                <w:b/>
                <w:bCs/>
                <w:sz w:val="15"/>
                <w:szCs w:val="15"/>
              </w:rPr>
              <w:t>9</w:t>
            </w:r>
          </w:p>
        </w:tc>
        <w:tc>
          <w:tcPr>
            <w:tcW w:w="15821" w:type="dxa"/>
            <w:gridSpan w:val="18"/>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i/>
                <w:iCs/>
                <w:sz w:val="15"/>
                <w:szCs w:val="15"/>
              </w:rPr>
            </w:pPr>
            <w:r w:rsidRPr="007D58BC">
              <w:rPr>
                <w:rFonts w:ascii="Times New Roman" w:hAnsi="Times New Roman"/>
                <w:b/>
                <w:bCs/>
                <w:i/>
                <w:iCs/>
                <w:sz w:val="15"/>
                <w:szCs w:val="15"/>
              </w:rPr>
              <w:t>Муниципальная программа  «Обеспечение качественным жильем граждан на территории Лужского городского поселения Лужского муниципального района Ленинградской области»</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2621" w:type="dxa"/>
            <w:gridSpan w:val="2"/>
            <w:tcBorders>
              <w:top w:val="single" w:sz="4" w:space="0" w:color="auto"/>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Всего по программе</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790816,16</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460522,43</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194867,92</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135425,81</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676679,71</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346385,98</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194867,92</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135425,81</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621875,26</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297874,76</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188574,69</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135425,81</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Проектная часть</w:t>
            </w:r>
          </w:p>
        </w:tc>
        <w:tc>
          <w:tcPr>
            <w:tcW w:w="832"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i/>
                <w:iCs/>
                <w:sz w:val="15"/>
                <w:szCs w:val="15"/>
              </w:rPr>
            </w:pPr>
            <w:r w:rsidRPr="007D58BC">
              <w:rPr>
                <w:rFonts w:ascii="Times New Roman" w:hAnsi="Times New Roman"/>
                <w:b/>
                <w:bCs/>
                <w:i/>
                <w:iCs/>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773438,83</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460522,43</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177490,59</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135425,81</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659302,38</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346385,98</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177490,59</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135425,81</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609152,59</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297874,76</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175852,02</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135425,81</w:t>
            </w:r>
          </w:p>
        </w:tc>
        <w:tc>
          <w:tcPr>
            <w:tcW w:w="1277"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 </w:t>
            </w:r>
          </w:p>
        </w:tc>
      </w:tr>
      <w:tr w:rsidR="009E4849"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107"/>
              <w:jc w:val="center"/>
              <w:rPr>
                <w:rFonts w:ascii="Times New Roman" w:hAnsi="Times New Roman"/>
                <w:b/>
                <w:bCs/>
                <w:sz w:val="15"/>
                <w:szCs w:val="15"/>
              </w:rPr>
            </w:pPr>
          </w:p>
        </w:tc>
        <w:tc>
          <w:tcPr>
            <w:tcW w:w="1789" w:type="dxa"/>
            <w:tcBorders>
              <w:top w:val="nil"/>
              <w:left w:val="nil"/>
              <w:bottom w:val="single" w:sz="4" w:space="0" w:color="auto"/>
              <w:right w:val="single" w:sz="4" w:space="0" w:color="auto"/>
            </w:tcBorders>
            <w:shd w:val="clear" w:color="auto" w:fill="auto"/>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 Отраслевой проект "Жилье"</w:t>
            </w:r>
          </w:p>
        </w:tc>
        <w:tc>
          <w:tcPr>
            <w:tcW w:w="832" w:type="dxa"/>
            <w:tcBorders>
              <w:top w:val="nil"/>
              <w:left w:val="nil"/>
              <w:bottom w:val="nil"/>
              <w:right w:val="nil"/>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p>
        </w:tc>
        <w:tc>
          <w:tcPr>
            <w:tcW w:w="893" w:type="dxa"/>
            <w:tcBorders>
              <w:top w:val="nil"/>
              <w:left w:val="single" w:sz="4" w:space="0" w:color="auto"/>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773438,83</w:t>
            </w:r>
          </w:p>
        </w:tc>
        <w:tc>
          <w:tcPr>
            <w:tcW w:w="700"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460522,43</w:t>
            </w:r>
          </w:p>
        </w:tc>
        <w:tc>
          <w:tcPr>
            <w:tcW w:w="770"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177490,59</w:t>
            </w:r>
          </w:p>
        </w:tc>
        <w:tc>
          <w:tcPr>
            <w:tcW w:w="770"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135425,81</w:t>
            </w:r>
          </w:p>
        </w:tc>
        <w:tc>
          <w:tcPr>
            <w:tcW w:w="868"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659302,38</w:t>
            </w:r>
          </w:p>
        </w:tc>
        <w:tc>
          <w:tcPr>
            <w:tcW w:w="709"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346385,98</w:t>
            </w:r>
          </w:p>
        </w:tc>
        <w:tc>
          <w:tcPr>
            <w:tcW w:w="803"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177490,59</w:t>
            </w:r>
          </w:p>
        </w:tc>
        <w:tc>
          <w:tcPr>
            <w:tcW w:w="786"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135425,81</w:t>
            </w:r>
          </w:p>
        </w:tc>
        <w:tc>
          <w:tcPr>
            <w:tcW w:w="893"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609152,59</w:t>
            </w:r>
          </w:p>
        </w:tc>
        <w:tc>
          <w:tcPr>
            <w:tcW w:w="742"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297874,76</w:t>
            </w:r>
          </w:p>
        </w:tc>
        <w:tc>
          <w:tcPr>
            <w:tcW w:w="812"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175852,02</w:t>
            </w:r>
          </w:p>
        </w:tc>
        <w:tc>
          <w:tcPr>
            <w:tcW w:w="756"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135425,81</w:t>
            </w:r>
          </w:p>
        </w:tc>
        <w:tc>
          <w:tcPr>
            <w:tcW w:w="1277" w:type="dxa"/>
            <w:tcBorders>
              <w:top w:val="nil"/>
              <w:left w:val="nil"/>
              <w:bottom w:val="single" w:sz="4" w:space="0" w:color="auto"/>
              <w:right w:val="single" w:sz="4" w:space="0" w:color="auto"/>
            </w:tcBorders>
            <w:shd w:val="clear" w:color="auto" w:fill="auto"/>
            <w:hideMark/>
          </w:tcPr>
          <w:p w:rsidR="009E4849" w:rsidRPr="009E4849" w:rsidRDefault="009E4849" w:rsidP="009E4849">
            <w:pPr>
              <w:spacing w:after="0" w:line="240" w:lineRule="auto"/>
              <w:ind w:left="-70" w:right="-75"/>
              <w:rPr>
                <w:rFonts w:ascii="Times New Roman" w:hAnsi="Times New Roman"/>
                <w:sz w:val="15"/>
                <w:szCs w:val="15"/>
              </w:rPr>
            </w:pPr>
            <w:r w:rsidRPr="009E4849">
              <w:rPr>
                <w:rFonts w:ascii="Times New Roman" w:hAnsi="Times New Roman"/>
                <w:sz w:val="15"/>
                <w:szCs w:val="15"/>
              </w:rPr>
              <w:t>За 2025 год были заключены 3 муниципальных контракта на приобретение квартир в строящихся домах и 2 контракта на приобретение квартир на вторичном рынке. 2 дома введены в эксплуатацию.</w:t>
            </w:r>
          </w:p>
        </w:tc>
      </w:tr>
      <w:tr w:rsidR="009E4849"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107"/>
              <w:rPr>
                <w:rFonts w:ascii="Times New Roman" w:hAnsi="Times New Roman"/>
                <w:b/>
                <w:bCs/>
                <w:sz w:val="15"/>
                <w:szCs w:val="15"/>
              </w:rPr>
            </w:pPr>
            <w:r w:rsidRPr="007D58BC">
              <w:rPr>
                <w:rFonts w:ascii="Times New Roman" w:hAnsi="Times New Roman"/>
                <w:b/>
                <w:bCs/>
                <w:sz w:val="15"/>
                <w:szCs w:val="15"/>
              </w:rPr>
              <w:t> </w:t>
            </w:r>
          </w:p>
        </w:tc>
        <w:tc>
          <w:tcPr>
            <w:tcW w:w="1789" w:type="dxa"/>
            <w:tcBorders>
              <w:top w:val="nil"/>
              <w:left w:val="nil"/>
              <w:bottom w:val="single" w:sz="4" w:space="0" w:color="auto"/>
              <w:right w:val="single" w:sz="4" w:space="0" w:color="auto"/>
            </w:tcBorders>
            <w:shd w:val="clear" w:color="auto" w:fill="auto"/>
            <w:hideMark/>
          </w:tcPr>
          <w:p w:rsidR="009E4849" w:rsidRPr="007D58BC" w:rsidRDefault="009E4849"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Процессная часть</w:t>
            </w:r>
          </w:p>
        </w:tc>
        <w:tc>
          <w:tcPr>
            <w:tcW w:w="832" w:type="dxa"/>
            <w:tcBorders>
              <w:top w:val="single" w:sz="4" w:space="0" w:color="auto"/>
              <w:left w:val="nil"/>
              <w:bottom w:val="single" w:sz="4" w:space="0" w:color="auto"/>
              <w:right w:val="single" w:sz="4" w:space="0" w:color="auto"/>
            </w:tcBorders>
            <w:shd w:val="clear" w:color="auto" w:fill="auto"/>
            <w:hideMark/>
          </w:tcPr>
          <w:p w:rsidR="009E4849" w:rsidRPr="007D58BC" w:rsidRDefault="009E4849" w:rsidP="007D58BC">
            <w:pPr>
              <w:spacing w:after="0" w:line="240" w:lineRule="auto"/>
              <w:ind w:left="-70" w:right="-75"/>
              <w:rPr>
                <w:rFonts w:ascii="Times New Roman" w:hAnsi="Times New Roman"/>
                <w:b/>
                <w:bCs/>
                <w:i/>
                <w:iCs/>
                <w:sz w:val="15"/>
                <w:szCs w:val="15"/>
              </w:rPr>
            </w:pPr>
            <w:r w:rsidRPr="007D58BC">
              <w:rPr>
                <w:rFonts w:ascii="Times New Roman" w:hAnsi="Times New Roman"/>
                <w:b/>
                <w:bCs/>
                <w:i/>
                <w:iCs/>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17377,33</w:t>
            </w:r>
          </w:p>
        </w:tc>
        <w:tc>
          <w:tcPr>
            <w:tcW w:w="700"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17377,33</w:t>
            </w:r>
          </w:p>
        </w:tc>
        <w:tc>
          <w:tcPr>
            <w:tcW w:w="770"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17377,33</w:t>
            </w:r>
          </w:p>
        </w:tc>
        <w:tc>
          <w:tcPr>
            <w:tcW w:w="709"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17377,33</w:t>
            </w:r>
          </w:p>
        </w:tc>
        <w:tc>
          <w:tcPr>
            <w:tcW w:w="786"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12722,67</w:t>
            </w:r>
          </w:p>
        </w:tc>
        <w:tc>
          <w:tcPr>
            <w:tcW w:w="742"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12722,67</w:t>
            </w:r>
          </w:p>
        </w:tc>
        <w:tc>
          <w:tcPr>
            <w:tcW w:w="756"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0,00</w:t>
            </w:r>
          </w:p>
        </w:tc>
        <w:tc>
          <w:tcPr>
            <w:tcW w:w="1277" w:type="dxa"/>
            <w:tcBorders>
              <w:top w:val="nil"/>
              <w:left w:val="nil"/>
              <w:bottom w:val="single" w:sz="4" w:space="0" w:color="auto"/>
              <w:right w:val="single" w:sz="4" w:space="0" w:color="auto"/>
            </w:tcBorders>
            <w:shd w:val="clear" w:color="auto" w:fill="auto"/>
            <w:hideMark/>
          </w:tcPr>
          <w:p w:rsidR="009E4849" w:rsidRPr="009E4849" w:rsidRDefault="009E4849" w:rsidP="009E4849">
            <w:pPr>
              <w:spacing w:after="0" w:line="240" w:lineRule="auto"/>
              <w:ind w:left="-70" w:right="-75"/>
              <w:rPr>
                <w:rFonts w:ascii="Times New Roman" w:hAnsi="Times New Roman"/>
                <w:sz w:val="15"/>
                <w:szCs w:val="15"/>
              </w:rPr>
            </w:pPr>
          </w:p>
        </w:tc>
      </w:tr>
      <w:tr w:rsidR="009E4849"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107"/>
              <w:rPr>
                <w:rFonts w:ascii="Times New Roman" w:hAnsi="Times New Roman"/>
                <w:b/>
                <w:bCs/>
                <w:sz w:val="15"/>
                <w:szCs w:val="15"/>
              </w:rPr>
            </w:pPr>
            <w:r w:rsidRPr="007D58BC">
              <w:rPr>
                <w:rFonts w:ascii="Times New Roman" w:hAnsi="Times New Roman"/>
                <w:b/>
                <w:bCs/>
                <w:sz w:val="15"/>
                <w:szCs w:val="15"/>
              </w:rPr>
              <w:t> </w:t>
            </w:r>
          </w:p>
        </w:tc>
        <w:tc>
          <w:tcPr>
            <w:tcW w:w="1789" w:type="dxa"/>
            <w:tcBorders>
              <w:top w:val="nil"/>
              <w:left w:val="nil"/>
              <w:bottom w:val="single" w:sz="4" w:space="0" w:color="auto"/>
              <w:right w:val="single" w:sz="4" w:space="0" w:color="auto"/>
            </w:tcBorders>
            <w:shd w:val="clear" w:color="auto" w:fill="auto"/>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xml:space="preserve">4.Комплекс процессных мероприятий "Содействие в обеспечении качественным жильем граждан на территории </w:t>
            </w:r>
            <w:r w:rsidRPr="007D58BC">
              <w:rPr>
                <w:rFonts w:ascii="Times New Roman" w:hAnsi="Times New Roman"/>
                <w:sz w:val="15"/>
                <w:szCs w:val="15"/>
              </w:rPr>
              <w:lastRenderedPageBreak/>
              <w:t>Лужского городского поселения Лужского муниципального района Ленинградской области»</w:t>
            </w:r>
          </w:p>
        </w:tc>
        <w:tc>
          <w:tcPr>
            <w:tcW w:w="832" w:type="dxa"/>
            <w:tcBorders>
              <w:top w:val="nil"/>
              <w:left w:val="nil"/>
              <w:bottom w:val="single" w:sz="4" w:space="0" w:color="auto"/>
              <w:right w:val="single" w:sz="4" w:space="0" w:color="auto"/>
            </w:tcBorders>
            <w:shd w:val="clear" w:color="auto" w:fill="auto"/>
            <w:hideMark/>
          </w:tcPr>
          <w:p w:rsidR="009E4849" w:rsidRPr="007D58BC" w:rsidRDefault="009E4849" w:rsidP="007D58BC">
            <w:pPr>
              <w:spacing w:after="0" w:line="240" w:lineRule="auto"/>
              <w:ind w:left="-70" w:right="-75"/>
              <w:rPr>
                <w:rFonts w:ascii="Times New Roman" w:hAnsi="Times New Roman"/>
                <w:i/>
                <w:iCs/>
                <w:sz w:val="15"/>
                <w:szCs w:val="15"/>
              </w:rPr>
            </w:pPr>
            <w:r w:rsidRPr="007D58BC">
              <w:rPr>
                <w:rFonts w:ascii="Times New Roman" w:hAnsi="Times New Roman"/>
                <w:i/>
                <w:iCs/>
                <w:sz w:val="15"/>
                <w:szCs w:val="15"/>
              </w:rPr>
              <w:lastRenderedPageBreak/>
              <w:t>ОАиГ администрации ЛМР </w:t>
            </w:r>
          </w:p>
        </w:tc>
        <w:tc>
          <w:tcPr>
            <w:tcW w:w="893"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13490,80</w:t>
            </w:r>
          </w:p>
        </w:tc>
        <w:tc>
          <w:tcPr>
            <w:tcW w:w="700"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13490,80</w:t>
            </w:r>
          </w:p>
        </w:tc>
        <w:tc>
          <w:tcPr>
            <w:tcW w:w="770"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13490,80</w:t>
            </w:r>
          </w:p>
        </w:tc>
        <w:tc>
          <w:tcPr>
            <w:tcW w:w="709"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13490,80</w:t>
            </w:r>
          </w:p>
        </w:tc>
        <w:tc>
          <w:tcPr>
            <w:tcW w:w="786"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8990,80</w:t>
            </w:r>
          </w:p>
        </w:tc>
        <w:tc>
          <w:tcPr>
            <w:tcW w:w="742"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8990,80</w:t>
            </w:r>
          </w:p>
        </w:tc>
        <w:tc>
          <w:tcPr>
            <w:tcW w:w="756"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9E4849" w:rsidRPr="009E4849" w:rsidRDefault="009E4849" w:rsidP="009E4849">
            <w:pPr>
              <w:spacing w:after="0" w:line="240" w:lineRule="auto"/>
              <w:ind w:left="-70" w:right="-75"/>
              <w:rPr>
                <w:rFonts w:ascii="Times New Roman" w:hAnsi="Times New Roman"/>
                <w:sz w:val="15"/>
                <w:szCs w:val="15"/>
              </w:rPr>
            </w:pPr>
            <w:r w:rsidRPr="009E4849">
              <w:rPr>
                <w:rFonts w:ascii="Times New Roman" w:hAnsi="Times New Roman"/>
                <w:sz w:val="15"/>
                <w:szCs w:val="15"/>
              </w:rPr>
              <w:t xml:space="preserve">За 2025 год были заключены 3 муниципальных контракта на приобретение </w:t>
            </w:r>
            <w:r w:rsidRPr="009E4849">
              <w:rPr>
                <w:rFonts w:ascii="Times New Roman" w:hAnsi="Times New Roman"/>
                <w:sz w:val="15"/>
                <w:szCs w:val="15"/>
              </w:rPr>
              <w:lastRenderedPageBreak/>
              <w:t>квартир в строящихся домах и 2 контракта на приобретение квартир на вторичном рынке. 2 дома введены в эксплуатацию.</w:t>
            </w:r>
          </w:p>
        </w:tc>
      </w:tr>
      <w:tr w:rsidR="009E4849"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107"/>
              <w:rPr>
                <w:rFonts w:ascii="Times New Roman" w:hAnsi="Times New Roman"/>
                <w:b/>
                <w:bCs/>
                <w:sz w:val="15"/>
                <w:szCs w:val="15"/>
              </w:rPr>
            </w:pPr>
            <w:r w:rsidRPr="007D58BC">
              <w:rPr>
                <w:rFonts w:ascii="Times New Roman" w:hAnsi="Times New Roman"/>
                <w:b/>
                <w:bCs/>
                <w:sz w:val="15"/>
                <w:szCs w:val="15"/>
              </w:rPr>
              <w:lastRenderedPageBreak/>
              <w:t> </w:t>
            </w:r>
          </w:p>
        </w:tc>
        <w:tc>
          <w:tcPr>
            <w:tcW w:w="1789" w:type="dxa"/>
            <w:tcBorders>
              <w:top w:val="nil"/>
              <w:left w:val="nil"/>
              <w:bottom w:val="single" w:sz="4" w:space="0" w:color="auto"/>
              <w:right w:val="single" w:sz="4" w:space="0" w:color="auto"/>
            </w:tcBorders>
            <w:shd w:val="clear" w:color="auto" w:fill="auto"/>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5. Комплекс процессных мероприятий «Обеспечение сноса расселяемых аварийных домов на территории Лужского городского поселения Лужского муниципального района Ленинградской области»</w:t>
            </w:r>
          </w:p>
        </w:tc>
        <w:tc>
          <w:tcPr>
            <w:tcW w:w="832" w:type="dxa"/>
            <w:tcBorders>
              <w:top w:val="nil"/>
              <w:left w:val="nil"/>
              <w:bottom w:val="single" w:sz="4" w:space="0" w:color="auto"/>
              <w:right w:val="single" w:sz="4" w:space="0" w:color="auto"/>
            </w:tcBorders>
            <w:shd w:val="clear" w:color="auto" w:fill="auto"/>
            <w:hideMark/>
          </w:tcPr>
          <w:p w:rsidR="009E4849" w:rsidRPr="007D58BC" w:rsidRDefault="009E4849" w:rsidP="007D58BC">
            <w:pPr>
              <w:spacing w:after="0" w:line="240" w:lineRule="auto"/>
              <w:ind w:left="-70" w:right="-75"/>
              <w:rPr>
                <w:rFonts w:ascii="Times New Roman" w:hAnsi="Times New Roman"/>
                <w:i/>
                <w:iCs/>
                <w:sz w:val="15"/>
                <w:szCs w:val="15"/>
              </w:rPr>
            </w:pPr>
            <w:r w:rsidRPr="007D58BC">
              <w:rPr>
                <w:rFonts w:ascii="Times New Roman" w:hAnsi="Times New Roman"/>
                <w:i/>
                <w:iCs/>
                <w:sz w:val="15"/>
                <w:szCs w:val="15"/>
              </w:rPr>
              <w:t>ОАиГ администрации ЛМР </w:t>
            </w:r>
          </w:p>
        </w:tc>
        <w:tc>
          <w:tcPr>
            <w:tcW w:w="893"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3886,53</w:t>
            </w:r>
          </w:p>
        </w:tc>
        <w:tc>
          <w:tcPr>
            <w:tcW w:w="700"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81"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3886,53</w:t>
            </w:r>
          </w:p>
        </w:tc>
        <w:tc>
          <w:tcPr>
            <w:tcW w:w="770"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68"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3886,53</w:t>
            </w:r>
          </w:p>
        </w:tc>
        <w:tc>
          <w:tcPr>
            <w:tcW w:w="709"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03"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3886,53</w:t>
            </w:r>
          </w:p>
        </w:tc>
        <w:tc>
          <w:tcPr>
            <w:tcW w:w="786"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93"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3731,87</w:t>
            </w:r>
          </w:p>
        </w:tc>
        <w:tc>
          <w:tcPr>
            <w:tcW w:w="742"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770"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812"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3731,87</w:t>
            </w:r>
          </w:p>
        </w:tc>
        <w:tc>
          <w:tcPr>
            <w:tcW w:w="756" w:type="dxa"/>
            <w:tcBorders>
              <w:top w:val="nil"/>
              <w:left w:val="nil"/>
              <w:bottom w:val="single" w:sz="4" w:space="0" w:color="auto"/>
              <w:right w:val="single" w:sz="4" w:space="0" w:color="auto"/>
            </w:tcBorders>
            <w:shd w:val="clear" w:color="auto" w:fill="auto"/>
            <w:noWrap/>
            <w:hideMark/>
          </w:tcPr>
          <w:p w:rsidR="009E4849" w:rsidRPr="007D58BC" w:rsidRDefault="009E4849"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0,00</w:t>
            </w:r>
          </w:p>
        </w:tc>
        <w:tc>
          <w:tcPr>
            <w:tcW w:w="1277" w:type="dxa"/>
            <w:tcBorders>
              <w:top w:val="nil"/>
              <w:left w:val="nil"/>
              <w:bottom w:val="single" w:sz="4" w:space="0" w:color="auto"/>
              <w:right w:val="single" w:sz="4" w:space="0" w:color="auto"/>
            </w:tcBorders>
            <w:shd w:val="clear" w:color="auto" w:fill="auto"/>
            <w:hideMark/>
          </w:tcPr>
          <w:p w:rsidR="009E4849" w:rsidRPr="009E4849" w:rsidRDefault="009E4849" w:rsidP="009E4849">
            <w:pPr>
              <w:spacing w:after="0" w:line="240" w:lineRule="auto"/>
              <w:ind w:left="-70" w:right="-75"/>
              <w:rPr>
                <w:rFonts w:ascii="Times New Roman" w:hAnsi="Times New Roman"/>
                <w:sz w:val="15"/>
                <w:szCs w:val="15"/>
              </w:rPr>
            </w:pPr>
            <w:r w:rsidRPr="009E4849">
              <w:rPr>
                <w:rFonts w:ascii="Times New Roman" w:hAnsi="Times New Roman"/>
                <w:sz w:val="15"/>
                <w:szCs w:val="15"/>
              </w:rPr>
              <w:t>Мероприятие выполнено.</w:t>
            </w:r>
          </w:p>
        </w:tc>
      </w:tr>
      <w:tr w:rsidR="007D58BC" w:rsidRPr="007D58BC" w:rsidTr="007D58BC">
        <w:trPr>
          <w:trHeight w:val="57"/>
        </w:trPr>
        <w:tc>
          <w:tcPr>
            <w:tcW w:w="353" w:type="dxa"/>
            <w:tcBorders>
              <w:top w:val="nil"/>
              <w:left w:val="single" w:sz="4" w:space="0" w:color="auto"/>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107"/>
              <w:rPr>
                <w:rFonts w:ascii="Times New Roman" w:hAnsi="Times New Roman"/>
                <w:b/>
                <w:bCs/>
                <w:sz w:val="15"/>
                <w:szCs w:val="15"/>
              </w:rPr>
            </w:pPr>
            <w:r w:rsidRPr="007D58BC">
              <w:rPr>
                <w:rFonts w:ascii="Times New Roman" w:hAnsi="Times New Roman"/>
                <w:b/>
                <w:bCs/>
                <w:sz w:val="15"/>
                <w:szCs w:val="15"/>
              </w:rPr>
              <w:t> </w:t>
            </w:r>
          </w:p>
        </w:tc>
        <w:tc>
          <w:tcPr>
            <w:tcW w:w="1789" w:type="dxa"/>
            <w:tcBorders>
              <w:top w:val="nil"/>
              <w:left w:val="nil"/>
              <w:bottom w:val="single" w:sz="4" w:space="0" w:color="auto"/>
              <w:right w:val="single" w:sz="4" w:space="0" w:color="auto"/>
            </w:tcBorders>
            <w:shd w:val="clear" w:color="auto" w:fill="auto"/>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Итого муниципальные программы Лужского городского поселения Лужского муниципального района Ленинградской области</w:t>
            </w:r>
          </w:p>
        </w:tc>
        <w:tc>
          <w:tcPr>
            <w:tcW w:w="83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1966034,55</w:t>
            </w:r>
          </w:p>
        </w:tc>
        <w:tc>
          <w:tcPr>
            <w:tcW w:w="70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62304,17</w:t>
            </w:r>
          </w:p>
        </w:tc>
        <w:tc>
          <w:tcPr>
            <w:tcW w:w="881"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1 029682,11</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738617,69</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135430,57</w:t>
            </w:r>
          </w:p>
        </w:tc>
        <w:tc>
          <w:tcPr>
            <w:tcW w:w="868"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1851898,10</w:t>
            </w:r>
          </w:p>
        </w:tc>
        <w:tc>
          <w:tcPr>
            <w:tcW w:w="709"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62304,17</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915545,66</w:t>
            </w:r>
          </w:p>
        </w:tc>
        <w:tc>
          <w:tcPr>
            <w:tcW w:w="80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738617,69</w:t>
            </w:r>
          </w:p>
        </w:tc>
        <w:tc>
          <w:tcPr>
            <w:tcW w:w="78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135430,57</w:t>
            </w:r>
          </w:p>
        </w:tc>
        <w:tc>
          <w:tcPr>
            <w:tcW w:w="893"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1 591440,27</w:t>
            </w:r>
          </w:p>
        </w:tc>
        <w:tc>
          <w:tcPr>
            <w:tcW w:w="74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62304,09</w:t>
            </w:r>
          </w:p>
        </w:tc>
        <w:tc>
          <w:tcPr>
            <w:tcW w:w="770"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732437,46</w:t>
            </w:r>
          </w:p>
        </w:tc>
        <w:tc>
          <w:tcPr>
            <w:tcW w:w="812"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661268,15</w:t>
            </w:r>
          </w:p>
        </w:tc>
        <w:tc>
          <w:tcPr>
            <w:tcW w:w="756"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b/>
                <w:bCs/>
                <w:sz w:val="15"/>
                <w:szCs w:val="15"/>
              </w:rPr>
            </w:pPr>
            <w:r w:rsidRPr="007D58BC">
              <w:rPr>
                <w:rFonts w:ascii="Times New Roman" w:hAnsi="Times New Roman"/>
                <w:b/>
                <w:bCs/>
                <w:sz w:val="15"/>
                <w:szCs w:val="15"/>
              </w:rPr>
              <w:t>135430,57</w:t>
            </w:r>
          </w:p>
        </w:tc>
        <w:tc>
          <w:tcPr>
            <w:tcW w:w="1277" w:type="dxa"/>
            <w:tcBorders>
              <w:top w:val="nil"/>
              <w:left w:val="nil"/>
              <w:bottom w:val="single" w:sz="4" w:space="0" w:color="auto"/>
              <w:right w:val="single" w:sz="4" w:space="0" w:color="auto"/>
            </w:tcBorders>
            <w:shd w:val="clear" w:color="auto" w:fill="auto"/>
            <w:noWrap/>
            <w:hideMark/>
          </w:tcPr>
          <w:p w:rsidR="00FA7843" w:rsidRPr="007D58BC" w:rsidRDefault="00FA7843" w:rsidP="007D58BC">
            <w:pPr>
              <w:spacing w:after="0" w:line="240" w:lineRule="auto"/>
              <w:ind w:left="-70" w:right="-75"/>
              <w:rPr>
                <w:rFonts w:ascii="Times New Roman" w:hAnsi="Times New Roman"/>
                <w:sz w:val="15"/>
                <w:szCs w:val="15"/>
              </w:rPr>
            </w:pPr>
            <w:r w:rsidRPr="007D58BC">
              <w:rPr>
                <w:rFonts w:ascii="Times New Roman" w:hAnsi="Times New Roman"/>
                <w:sz w:val="15"/>
                <w:szCs w:val="15"/>
              </w:rPr>
              <w:t> </w:t>
            </w:r>
          </w:p>
        </w:tc>
      </w:tr>
    </w:tbl>
    <w:p w:rsidR="000918DA" w:rsidRPr="007D58BC" w:rsidRDefault="000918DA" w:rsidP="00A00B1B">
      <w:pPr>
        <w:spacing w:after="0" w:line="240" w:lineRule="auto"/>
        <w:jc w:val="center"/>
        <w:rPr>
          <w:rFonts w:ascii="Times New Roman" w:hAnsi="Times New Roman"/>
          <w:b/>
          <w:bCs/>
          <w:i/>
          <w:iCs/>
          <w:sz w:val="14"/>
          <w:szCs w:val="14"/>
        </w:rPr>
      </w:pPr>
    </w:p>
    <w:p w:rsidR="000918DA" w:rsidRPr="007D58BC" w:rsidRDefault="000918DA" w:rsidP="00A00B1B">
      <w:pPr>
        <w:spacing w:after="0" w:line="240" w:lineRule="auto"/>
        <w:jc w:val="center"/>
        <w:rPr>
          <w:rFonts w:ascii="Times New Roman" w:hAnsi="Times New Roman"/>
          <w:b/>
          <w:bCs/>
          <w:i/>
          <w:iCs/>
          <w:sz w:val="14"/>
          <w:szCs w:val="14"/>
        </w:rPr>
        <w:sectPr w:rsidR="000918DA" w:rsidRPr="007D58BC" w:rsidSect="00F1150F">
          <w:pgSz w:w="16838" w:h="11906" w:orient="landscape"/>
          <w:pgMar w:top="992" w:right="510" w:bottom="425" w:left="510" w:header="709" w:footer="709"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5750"/>
        <w:gridCol w:w="964"/>
        <w:gridCol w:w="978"/>
        <w:gridCol w:w="997"/>
        <w:gridCol w:w="1149"/>
        <w:gridCol w:w="1522"/>
        <w:gridCol w:w="1227"/>
        <w:gridCol w:w="2397"/>
      </w:tblGrid>
      <w:tr w:rsidR="00FA7843" w:rsidRPr="007D58BC" w:rsidTr="00FA7843">
        <w:trPr>
          <w:trHeight w:val="375"/>
        </w:trPr>
        <w:tc>
          <w:tcPr>
            <w:tcW w:w="5000" w:type="pct"/>
            <w:gridSpan w:val="9"/>
            <w:tcBorders>
              <w:top w:val="nil"/>
              <w:left w:val="nil"/>
              <w:bottom w:val="nil"/>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b/>
                <w:bCs/>
                <w:i/>
                <w:iCs/>
                <w:sz w:val="24"/>
                <w:szCs w:val="24"/>
              </w:rPr>
            </w:pPr>
            <w:r w:rsidRPr="007D58BC">
              <w:rPr>
                <w:rFonts w:ascii="Times New Roman" w:hAnsi="Times New Roman"/>
                <w:b/>
                <w:bCs/>
                <w:i/>
                <w:iCs/>
                <w:sz w:val="24"/>
                <w:szCs w:val="24"/>
              </w:rPr>
              <w:lastRenderedPageBreak/>
              <w:t>Степень достижения целей и решения задач муниципальных программ</w:t>
            </w:r>
          </w:p>
        </w:tc>
      </w:tr>
      <w:tr w:rsidR="00FA7843" w:rsidRPr="007D58BC" w:rsidTr="00FA7843">
        <w:trPr>
          <w:trHeight w:val="315"/>
        </w:trPr>
        <w:tc>
          <w:tcPr>
            <w:tcW w:w="5000" w:type="pct"/>
            <w:gridSpan w:val="9"/>
            <w:tcBorders>
              <w:top w:val="nil"/>
              <w:left w:val="nil"/>
              <w:bottom w:val="single" w:sz="4" w:space="0" w:color="auto"/>
              <w:right w:val="nil"/>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b/>
                <w:bCs/>
                <w:i/>
                <w:iCs/>
                <w:sz w:val="24"/>
                <w:szCs w:val="24"/>
              </w:rPr>
            </w:pPr>
            <w:r w:rsidRPr="007D58BC">
              <w:rPr>
                <w:rFonts w:ascii="Times New Roman" w:hAnsi="Times New Roman"/>
                <w:b/>
                <w:bCs/>
                <w:i/>
                <w:iCs/>
                <w:sz w:val="24"/>
                <w:szCs w:val="24"/>
              </w:rPr>
              <w:t>Лужского городского поселения Лужского муниципального района Ленинградской области за 2025 год</w:t>
            </w:r>
          </w:p>
        </w:tc>
      </w:tr>
      <w:tr w:rsidR="006D1332" w:rsidRPr="007D58BC" w:rsidTr="006D1332">
        <w:trPr>
          <w:trHeight w:val="390"/>
        </w:trPr>
        <w:tc>
          <w:tcPr>
            <w:tcW w:w="165" w:type="pct"/>
            <w:vMerge w:val="restart"/>
            <w:tcBorders>
              <w:top w:val="single" w:sz="4" w:space="0" w:color="auto"/>
            </w:tcBorders>
            <w:shd w:val="clear" w:color="auto" w:fill="auto"/>
            <w:noWrap/>
            <w:vAlign w:val="center"/>
            <w:hideMark/>
          </w:tcPr>
          <w:p w:rsidR="00FA7843" w:rsidRPr="007D58BC" w:rsidRDefault="00FA7843" w:rsidP="00FA7843">
            <w:pPr>
              <w:spacing w:after="0" w:line="240" w:lineRule="auto"/>
              <w:jc w:val="center"/>
              <w:rPr>
                <w:rFonts w:cs="Calibri"/>
                <w:sz w:val="20"/>
                <w:szCs w:val="20"/>
              </w:rPr>
            </w:pPr>
          </w:p>
        </w:tc>
        <w:tc>
          <w:tcPr>
            <w:tcW w:w="1856" w:type="pct"/>
            <w:vMerge w:val="restart"/>
            <w:tcBorders>
              <w:top w:val="single" w:sz="4" w:space="0" w:color="auto"/>
            </w:tcBorders>
            <w:shd w:val="clear" w:color="auto" w:fill="auto"/>
            <w:vAlign w:val="center"/>
            <w:hideMark/>
          </w:tcPr>
          <w:p w:rsidR="00FA7843" w:rsidRPr="007D58BC" w:rsidRDefault="00FA7843" w:rsidP="00FA7843">
            <w:pPr>
              <w:spacing w:after="0" w:line="240" w:lineRule="auto"/>
              <w:jc w:val="center"/>
              <w:rPr>
                <w:rFonts w:ascii="Times New Roman" w:hAnsi="Times New Roman"/>
                <w:sz w:val="18"/>
                <w:szCs w:val="18"/>
              </w:rPr>
            </w:pPr>
            <w:r w:rsidRPr="007D58BC">
              <w:rPr>
                <w:rFonts w:ascii="Times New Roman" w:hAnsi="Times New Roman"/>
                <w:sz w:val="18"/>
                <w:szCs w:val="18"/>
              </w:rPr>
              <w:t>Наименование показателя (индикатора)</w:t>
            </w:r>
          </w:p>
        </w:tc>
        <w:tc>
          <w:tcPr>
            <w:tcW w:w="2206" w:type="pct"/>
            <w:gridSpan w:val="6"/>
            <w:tcBorders>
              <w:top w:val="single" w:sz="4" w:space="0" w:color="auto"/>
            </w:tcBorders>
            <w:shd w:val="clear" w:color="auto" w:fill="auto"/>
            <w:noWrap/>
            <w:vAlign w:val="center"/>
            <w:hideMark/>
          </w:tcPr>
          <w:p w:rsidR="00FA7843" w:rsidRPr="007D58BC" w:rsidRDefault="00FA7843" w:rsidP="00FA7843">
            <w:pPr>
              <w:spacing w:after="0" w:line="240" w:lineRule="auto"/>
              <w:jc w:val="center"/>
              <w:rPr>
                <w:rFonts w:ascii="Times New Roman" w:hAnsi="Times New Roman"/>
                <w:sz w:val="16"/>
                <w:szCs w:val="16"/>
              </w:rPr>
            </w:pPr>
            <w:r w:rsidRPr="007D58BC">
              <w:rPr>
                <w:rFonts w:ascii="Times New Roman" w:hAnsi="Times New Roman"/>
                <w:sz w:val="16"/>
                <w:szCs w:val="16"/>
              </w:rPr>
              <w:t>значения показателей муниципальной программы</w:t>
            </w:r>
          </w:p>
        </w:tc>
        <w:tc>
          <w:tcPr>
            <w:tcW w:w="774" w:type="pct"/>
            <w:vMerge w:val="restart"/>
            <w:tcBorders>
              <w:top w:val="single" w:sz="4" w:space="0" w:color="auto"/>
            </w:tcBorders>
            <w:shd w:val="clear" w:color="auto" w:fill="auto"/>
            <w:vAlign w:val="center"/>
            <w:hideMark/>
          </w:tcPr>
          <w:p w:rsidR="00FA7843" w:rsidRPr="007D58BC" w:rsidRDefault="00FA7843" w:rsidP="00FA7843">
            <w:pPr>
              <w:spacing w:after="0" w:line="240" w:lineRule="auto"/>
              <w:jc w:val="center"/>
              <w:rPr>
                <w:rFonts w:ascii="Times New Roman" w:hAnsi="Times New Roman"/>
                <w:sz w:val="16"/>
                <w:szCs w:val="16"/>
              </w:rPr>
            </w:pPr>
            <w:r w:rsidRPr="007D58BC">
              <w:rPr>
                <w:rFonts w:ascii="Times New Roman" w:hAnsi="Times New Roman"/>
                <w:sz w:val="16"/>
                <w:szCs w:val="16"/>
              </w:rPr>
              <w:t>обоснование отклонений значений показателя (индикатора)</w:t>
            </w:r>
          </w:p>
        </w:tc>
      </w:tr>
      <w:tr w:rsidR="006D1332" w:rsidRPr="007D58BC" w:rsidTr="00AE28B8">
        <w:trPr>
          <w:trHeight w:val="390"/>
        </w:trPr>
        <w:tc>
          <w:tcPr>
            <w:tcW w:w="165" w:type="pct"/>
            <w:vMerge/>
            <w:shd w:val="clear" w:color="auto" w:fill="auto"/>
            <w:vAlign w:val="center"/>
            <w:hideMark/>
          </w:tcPr>
          <w:p w:rsidR="00FA7843" w:rsidRPr="007D58BC" w:rsidRDefault="00FA7843" w:rsidP="00FA7843">
            <w:pPr>
              <w:spacing w:after="0" w:line="240" w:lineRule="auto"/>
              <w:jc w:val="center"/>
              <w:rPr>
                <w:rFonts w:cs="Calibri"/>
                <w:sz w:val="20"/>
                <w:szCs w:val="20"/>
              </w:rPr>
            </w:pPr>
          </w:p>
        </w:tc>
        <w:tc>
          <w:tcPr>
            <w:tcW w:w="1856" w:type="pct"/>
            <w:vMerge/>
            <w:shd w:val="clear" w:color="auto" w:fill="auto"/>
            <w:vAlign w:val="center"/>
            <w:hideMark/>
          </w:tcPr>
          <w:p w:rsidR="00FA7843" w:rsidRPr="007D58BC" w:rsidRDefault="00FA7843" w:rsidP="00FA7843">
            <w:pPr>
              <w:spacing w:after="0" w:line="240" w:lineRule="auto"/>
              <w:jc w:val="center"/>
              <w:rPr>
                <w:rFonts w:ascii="Times New Roman" w:hAnsi="Times New Roman"/>
                <w:sz w:val="18"/>
                <w:szCs w:val="18"/>
              </w:rPr>
            </w:pPr>
          </w:p>
        </w:tc>
        <w:tc>
          <w:tcPr>
            <w:tcW w:w="311" w:type="pct"/>
            <w:vMerge w:val="restart"/>
            <w:shd w:val="clear" w:color="auto" w:fill="auto"/>
            <w:vAlign w:val="center"/>
            <w:hideMark/>
          </w:tcPr>
          <w:p w:rsidR="00FA7843" w:rsidRPr="007D58BC" w:rsidRDefault="00FA7843" w:rsidP="00FA7843">
            <w:pPr>
              <w:spacing w:after="0" w:line="240" w:lineRule="auto"/>
              <w:jc w:val="center"/>
              <w:rPr>
                <w:rFonts w:ascii="Times New Roman" w:hAnsi="Times New Roman"/>
                <w:sz w:val="16"/>
                <w:szCs w:val="16"/>
              </w:rPr>
            </w:pPr>
            <w:r w:rsidRPr="007D58BC">
              <w:rPr>
                <w:rFonts w:ascii="Times New Roman" w:hAnsi="Times New Roman"/>
                <w:sz w:val="16"/>
                <w:szCs w:val="16"/>
              </w:rPr>
              <w:t>единица измерения</w:t>
            </w:r>
          </w:p>
        </w:tc>
        <w:tc>
          <w:tcPr>
            <w:tcW w:w="316" w:type="pct"/>
            <w:vMerge w:val="restart"/>
            <w:shd w:val="clear" w:color="auto" w:fill="auto"/>
            <w:vAlign w:val="center"/>
            <w:hideMark/>
          </w:tcPr>
          <w:p w:rsidR="00FA7843" w:rsidRPr="007D58BC" w:rsidRDefault="00FA7843" w:rsidP="00FA7843">
            <w:pPr>
              <w:spacing w:after="0" w:line="240" w:lineRule="auto"/>
              <w:jc w:val="center"/>
              <w:rPr>
                <w:rFonts w:ascii="Times New Roman" w:hAnsi="Times New Roman"/>
                <w:sz w:val="16"/>
                <w:szCs w:val="16"/>
              </w:rPr>
            </w:pPr>
            <w:r w:rsidRPr="007D58BC">
              <w:rPr>
                <w:rFonts w:ascii="Times New Roman" w:hAnsi="Times New Roman"/>
                <w:sz w:val="16"/>
                <w:szCs w:val="16"/>
              </w:rPr>
              <w:t>2024 год</w:t>
            </w:r>
          </w:p>
        </w:tc>
        <w:tc>
          <w:tcPr>
            <w:tcW w:w="1580" w:type="pct"/>
            <w:gridSpan w:val="4"/>
            <w:shd w:val="clear" w:color="auto" w:fill="auto"/>
            <w:noWrap/>
            <w:vAlign w:val="center"/>
            <w:hideMark/>
          </w:tcPr>
          <w:p w:rsidR="00FA7843" w:rsidRPr="007D58BC" w:rsidRDefault="00FA7843" w:rsidP="00FA7843">
            <w:pPr>
              <w:spacing w:after="0" w:line="240" w:lineRule="auto"/>
              <w:jc w:val="center"/>
              <w:rPr>
                <w:rFonts w:ascii="Times New Roman" w:hAnsi="Times New Roman"/>
                <w:sz w:val="16"/>
                <w:szCs w:val="16"/>
              </w:rPr>
            </w:pPr>
            <w:r w:rsidRPr="007D58BC">
              <w:rPr>
                <w:rFonts w:ascii="Times New Roman" w:hAnsi="Times New Roman"/>
                <w:sz w:val="16"/>
                <w:szCs w:val="16"/>
              </w:rPr>
              <w:t>2025 год</w:t>
            </w:r>
          </w:p>
        </w:tc>
        <w:tc>
          <w:tcPr>
            <w:tcW w:w="774" w:type="pct"/>
            <w:vMerge/>
            <w:shd w:val="clear" w:color="auto" w:fill="auto"/>
            <w:vAlign w:val="center"/>
            <w:hideMark/>
          </w:tcPr>
          <w:p w:rsidR="00FA7843" w:rsidRPr="007D58BC" w:rsidRDefault="00FA7843" w:rsidP="00FA7843">
            <w:pPr>
              <w:spacing w:after="0" w:line="240" w:lineRule="auto"/>
              <w:jc w:val="center"/>
              <w:rPr>
                <w:rFonts w:ascii="Times New Roman" w:hAnsi="Times New Roman"/>
                <w:sz w:val="16"/>
                <w:szCs w:val="16"/>
              </w:rPr>
            </w:pPr>
          </w:p>
        </w:tc>
      </w:tr>
      <w:tr w:rsidR="006D1332" w:rsidRPr="007D58BC" w:rsidTr="006D1332">
        <w:trPr>
          <w:trHeight w:val="465"/>
        </w:trPr>
        <w:tc>
          <w:tcPr>
            <w:tcW w:w="165" w:type="pct"/>
            <w:vMerge/>
            <w:shd w:val="clear" w:color="auto" w:fill="auto"/>
            <w:vAlign w:val="center"/>
            <w:hideMark/>
          </w:tcPr>
          <w:p w:rsidR="00FA7843" w:rsidRPr="007D58BC" w:rsidRDefault="00FA7843" w:rsidP="00FA7843">
            <w:pPr>
              <w:spacing w:after="0" w:line="240" w:lineRule="auto"/>
              <w:jc w:val="center"/>
              <w:rPr>
                <w:rFonts w:cs="Calibri"/>
                <w:sz w:val="20"/>
                <w:szCs w:val="20"/>
              </w:rPr>
            </w:pPr>
          </w:p>
        </w:tc>
        <w:tc>
          <w:tcPr>
            <w:tcW w:w="1856" w:type="pct"/>
            <w:vMerge/>
            <w:shd w:val="clear" w:color="auto" w:fill="auto"/>
            <w:vAlign w:val="center"/>
            <w:hideMark/>
          </w:tcPr>
          <w:p w:rsidR="00FA7843" w:rsidRPr="007D58BC" w:rsidRDefault="00FA7843" w:rsidP="00FA7843">
            <w:pPr>
              <w:spacing w:after="0" w:line="240" w:lineRule="auto"/>
              <w:jc w:val="center"/>
              <w:rPr>
                <w:rFonts w:ascii="Times New Roman" w:hAnsi="Times New Roman"/>
                <w:sz w:val="18"/>
                <w:szCs w:val="18"/>
              </w:rPr>
            </w:pPr>
          </w:p>
        </w:tc>
        <w:tc>
          <w:tcPr>
            <w:tcW w:w="311" w:type="pct"/>
            <w:vMerge/>
            <w:shd w:val="clear" w:color="auto" w:fill="auto"/>
            <w:vAlign w:val="center"/>
            <w:hideMark/>
          </w:tcPr>
          <w:p w:rsidR="00FA7843" w:rsidRPr="007D58BC" w:rsidRDefault="00FA7843" w:rsidP="00FA7843">
            <w:pPr>
              <w:spacing w:after="0" w:line="240" w:lineRule="auto"/>
              <w:jc w:val="center"/>
              <w:rPr>
                <w:rFonts w:ascii="Times New Roman" w:hAnsi="Times New Roman"/>
                <w:sz w:val="16"/>
                <w:szCs w:val="16"/>
              </w:rPr>
            </w:pPr>
          </w:p>
        </w:tc>
        <w:tc>
          <w:tcPr>
            <w:tcW w:w="316" w:type="pct"/>
            <w:vMerge/>
            <w:shd w:val="clear" w:color="auto" w:fill="auto"/>
            <w:vAlign w:val="center"/>
            <w:hideMark/>
          </w:tcPr>
          <w:p w:rsidR="00FA7843" w:rsidRPr="007D58BC" w:rsidRDefault="00FA7843" w:rsidP="00FA7843">
            <w:pPr>
              <w:spacing w:after="0" w:line="240" w:lineRule="auto"/>
              <w:jc w:val="center"/>
              <w:rPr>
                <w:rFonts w:ascii="Times New Roman" w:hAnsi="Times New Roman"/>
                <w:sz w:val="16"/>
                <w:szCs w:val="16"/>
              </w:rPr>
            </w:pPr>
          </w:p>
        </w:tc>
        <w:tc>
          <w:tcPr>
            <w:tcW w:w="322" w:type="pct"/>
            <w:shd w:val="clear" w:color="auto" w:fill="auto"/>
            <w:vAlign w:val="center"/>
            <w:hideMark/>
          </w:tcPr>
          <w:p w:rsidR="00FA7843" w:rsidRPr="007D58BC" w:rsidRDefault="00FA7843" w:rsidP="00FA7843">
            <w:pPr>
              <w:spacing w:after="0" w:line="240" w:lineRule="auto"/>
              <w:jc w:val="center"/>
              <w:rPr>
                <w:rFonts w:ascii="Times New Roman" w:hAnsi="Times New Roman"/>
                <w:sz w:val="16"/>
                <w:szCs w:val="16"/>
              </w:rPr>
            </w:pPr>
            <w:r w:rsidRPr="007D58BC">
              <w:rPr>
                <w:rFonts w:ascii="Times New Roman" w:hAnsi="Times New Roman"/>
                <w:sz w:val="16"/>
                <w:szCs w:val="16"/>
              </w:rPr>
              <w:t>план</w:t>
            </w:r>
          </w:p>
        </w:tc>
        <w:tc>
          <w:tcPr>
            <w:tcW w:w="371" w:type="pct"/>
            <w:shd w:val="clear" w:color="auto" w:fill="auto"/>
            <w:vAlign w:val="center"/>
            <w:hideMark/>
          </w:tcPr>
          <w:p w:rsidR="00FA7843" w:rsidRPr="007D58BC" w:rsidRDefault="00FA7843" w:rsidP="00FA7843">
            <w:pPr>
              <w:spacing w:after="0" w:line="240" w:lineRule="auto"/>
              <w:jc w:val="center"/>
              <w:rPr>
                <w:rFonts w:ascii="Times New Roman" w:hAnsi="Times New Roman"/>
                <w:sz w:val="16"/>
                <w:szCs w:val="16"/>
              </w:rPr>
            </w:pPr>
            <w:r w:rsidRPr="007D58BC">
              <w:rPr>
                <w:rFonts w:ascii="Times New Roman" w:hAnsi="Times New Roman"/>
                <w:sz w:val="16"/>
                <w:szCs w:val="16"/>
              </w:rPr>
              <w:t>факт</w:t>
            </w:r>
          </w:p>
        </w:tc>
        <w:tc>
          <w:tcPr>
            <w:tcW w:w="491" w:type="pct"/>
            <w:shd w:val="clear" w:color="auto" w:fill="auto"/>
            <w:vAlign w:val="center"/>
            <w:hideMark/>
          </w:tcPr>
          <w:p w:rsidR="00FA7843" w:rsidRPr="007D58BC" w:rsidRDefault="00FA7843" w:rsidP="00FA7843">
            <w:pPr>
              <w:spacing w:after="0" w:line="240" w:lineRule="auto"/>
              <w:jc w:val="center"/>
              <w:rPr>
                <w:rFonts w:ascii="Times New Roman" w:hAnsi="Times New Roman"/>
                <w:sz w:val="16"/>
                <w:szCs w:val="16"/>
              </w:rPr>
            </w:pPr>
            <w:r w:rsidRPr="007D58BC">
              <w:rPr>
                <w:rFonts w:ascii="Times New Roman" w:hAnsi="Times New Roman"/>
                <w:sz w:val="16"/>
                <w:szCs w:val="16"/>
              </w:rPr>
              <w:t>% к предшествующему году</w:t>
            </w:r>
          </w:p>
        </w:tc>
        <w:tc>
          <w:tcPr>
            <w:tcW w:w="396" w:type="pct"/>
            <w:shd w:val="clear" w:color="auto" w:fill="auto"/>
            <w:vAlign w:val="center"/>
            <w:hideMark/>
          </w:tcPr>
          <w:p w:rsidR="00FA7843" w:rsidRPr="007D58BC" w:rsidRDefault="00FA7843" w:rsidP="00FA7843">
            <w:pPr>
              <w:spacing w:after="0" w:line="240" w:lineRule="auto"/>
              <w:jc w:val="center"/>
              <w:rPr>
                <w:rFonts w:ascii="Times New Roman" w:hAnsi="Times New Roman"/>
                <w:sz w:val="16"/>
                <w:szCs w:val="16"/>
              </w:rPr>
            </w:pPr>
            <w:r w:rsidRPr="007D58BC">
              <w:rPr>
                <w:rFonts w:ascii="Times New Roman" w:hAnsi="Times New Roman"/>
                <w:sz w:val="16"/>
                <w:szCs w:val="16"/>
              </w:rPr>
              <w:t>% к плану</w:t>
            </w:r>
          </w:p>
        </w:tc>
        <w:tc>
          <w:tcPr>
            <w:tcW w:w="774" w:type="pct"/>
            <w:vMerge/>
            <w:shd w:val="clear" w:color="auto" w:fill="auto"/>
            <w:vAlign w:val="center"/>
            <w:hideMark/>
          </w:tcPr>
          <w:p w:rsidR="00FA7843" w:rsidRPr="007D58BC" w:rsidRDefault="00FA7843" w:rsidP="00FA7843">
            <w:pPr>
              <w:spacing w:after="0" w:line="240" w:lineRule="auto"/>
              <w:jc w:val="center"/>
              <w:rPr>
                <w:rFonts w:ascii="Times New Roman" w:hAnsi="Times New Roman"/>
                <w:sz w:val="16"/>
                <w:szCs w:val="16"/>
              </w:rPr>
            </w:pPr>
          </w:p>
        </w:tc>
      </w:tr>
      <w:tr w:rsidR="006D1332" w:rsidRPr="007D58BC" w:rsidTr="006D1332">
        <w:trPr>
          <w:trHeight w:val="375"/>
        </w:trPr>
        <w:tc>
          <w:tcPr>
            <w:tcW w:w="165" w:type="pct"/>
            <w:shd w:val="clear" w:color="auto" w:fill="auto"/>
            <w:vAlign w:val="center"/>
            <w:hideMark/>
          </w:tcPr>
          <w:p w:rsidR="00FA7843" w:rsidRPr="007D58BC" w:rsidRDefault="00FA7843" w:rsidP="00FA7843">
            <w:pPr>
              <w:spacing w:after="0" w:line="240" w:lineRule="auto"/>
              <w:jc w:val="center"/>
              <w:rPr>
                <w:rFonts w:ascii="Times New Roman" w:hAnsi="Times New Roman"/>
                <w:b/>
                <w:bCs/>
                <w:sz w:val="16"/>
                <w:szCs w:val="16"/>
              </w:rPr>
            </w:pPr>
            <w:r w:rsidRPr="007D58BC">
              <w:rPr>
                <w:rFonts w:ascii="Times New Roman" w:hAnsi="Times New Roman"/>
                <w:b/>
                <w:bCs/>
                <w:sz w:val="16"/>
                <w:szCs w:val="16"/>
              </w:rPr>
              <w:t>1</w:t>
            </w:r>
          </w:p>
        </w:tc>
        <w:tc>
          <w:tcPr>
            <w:tcW w:w="1856" w:type="pct"/>
            <w:shd w:val="clear" w:color="auto" w:fill="auto"/>
            <w:noWrap/>
            <w:vAlign w:val="center"/>
            <w:hideMark/>
          </w:tcPr>
          <w:p w:rsidR="00FA7843" w:rsidRPr="007D58BC" w:rsidRDefault="00FA7843" w:rsidP="00FA7843">
            <w:pPr>
              <w:spacing w:after="0" w:line="240" w:lineRule="auto"/>
              <w:jc w:val="center"/>
              <w:rPr>
                <w:rFonts w:ascii="Times New Roman" w:hAnsi="Times New Roman"/>
                <w:b/>
                <w:bCs/>
                <w:sz w:val="18"/>
                <w:szCs w:val="18"/>
              </w:rPr>
            </w:pPr>
            <w:r w:rsidRPr="007D58BC">
              <w:rPr>
                <w:rFonts w:ascii="Times New Roman" w:hAnsi="Times New Roman"/>
                <w:b/>
                <w:bCs/>
                <w:sz w:val="18"/>
                <w:szCs w:val="18"/>
              </w:rPr>
              <w:t>2</w:t>
            </w:r>
          </w:p>
        </w:tc>
        <w:tc>
          <w:tcPr>
            <w:tcW w:w="311" w:type="pct"/>
            <w:shd w:val="clear" w:color="auto" w:fill="auto"/>
            <w:noWrap/>
            <w:vAlign w:val="center"/>
            <w:hideMark/>
          </w:tcPr>
          <w:p w:rsidR="00FA7843" w:rsidRPr="007D58BC" w:rsidRDefault="00FA7843" w:rsidP="00FA7843">
            <w:pPr>
              <w:spacing w:after="0" w:line="240" w:lineRule="auto"/>
              <w:jc w:val="center"/>
              <w:rPr>
                <w:rFonts w:ascii="Times New Roman" w:hAnsi="Times New Roman"/>
                <w:b/>
                <w:bCs/>
                <w:sz w:val="16"/>
                <w:szCs w:val="16"/>
              </w:rPr>
            </w:pPr>
            <w:r w:rsidRPr="007D58BC">
              <w:rPr>
                <w:rFonts w:ascii="Times New Roman" w:hAnsi="Times New Roman"/>
                <w:b/>
                <w:bCs/>
                <w:sz w:val="16"/>
                <w:szCs w:val="16"/>
              </w:rPr>
              <w:t>3</w:t>
            </w:r>
          </w:p>
        </w:tc>
        <w:tc>
          <w:tcPr>
            <w:tcW w:w="316" w:type="pct"/>
            <w:shd w:val="clear" w:color="auto" w:fill="auto"/>
            <w:noWrap/>
            <w:vAlign w:val="center"/>
            <w:hideMark/>
          </w:tcPr>
          <w:p w:rsidR="00FA7843" w:rsidRPr="007D58BC" w:rsidRDefault="00FA7843" w:rsidP="00FA7843">
            <w:pPr>
              <w:spacing w:after="0" w:line="240" w:lineRule="auto"/>
              <w:jc w:val="center"/>
              <w:rPr>
                <w:rFonts w:ascii="Times New Roman" w:hAnsi="Times New Roman"/>
                <w:b/>
                <w:bCs/>
                <w:sz w:val="16"/>
                <w:szCs w:val="16"/>
              </w:rPr>
            </w:pPr>
            <w:r w:rsidRPr="007D58BC">
              <w:rPr>
                <w:rFonts w:ascii="Times New Roman" w:hAnsi="Times New Roman"/>
                <w:b/>
                <w:bCs/>
                <w:sz w:val="16"/>
                <w:szCs w:val="16"/>
              </w:rPr>
              <w:t>4</w:t>
            </w:r>
          </w:p>
        </w:tc>
        <w:tc>
          <w:tcPr>
            <w:tcW w:w="322" w:type="pct"/>
            <w:shd w:val="clear" w:color="auto" w:fill="auto"/>
            <w:noWrap/>
            <w:vAlign w:val="center"/>
            <w:hideMark/>
          </w:tcPr>
          <w:p w:rsidR="00FA7843" w:rsidRPr="007D58BC" w:rsidRDefault="00FA7843" w:rsidP="00FA7843">
            <w:pPr>
              <w:spacing w:after="0" w:line="240" w:lineRule="auto"/>
              <w:jc w:val="center"/>
              <w:rPr>
                <w:rFonts w:ascii="Times New Roman" w:hAnsi="Times New Roman"/>
                <w:b/>
                <w:bCs/>
                <w:sz w:val="16"/>
                <w:szCs w:val="16"/>
              </w:rPr>
            </w:pPr>
            <w:r w:rsidRPr="007D58BC">
              <w:rPr>
                <w:rFonts w:ascii="Times New Roman" w:hAnsi="Times New Roman"/>
                <w:b/>
                <w:bCs/>
                <w:sz w:val="16"/>
                <w:szCs w:val="16"/>
              </w:rPr>
              <w:t>5</w:t>
            </w:r>
          </w:p>
        </w:tc>
        <w:tc>
          <w:tcPr>
            <w:tcW w:w="371" w:type="pct"/>
            <w:shd w:val="clear" w:color="auto" w:fill="auto"/>
            <w:noWrap/>
            <w:vAlign w:val="center"/>
            <w:hideMark/>
          </w:tcPr>
          <w:p w:rsidR="00FA7843" w:rsidRPr="007D58BC" w:rsidRDefault="00FA7843" w:rsidP="00FA7843">
            <w:pPr>
              <w:spacing w:after="0" w:line="240" w:lineRule="auto"/>
              <w:jc w:val="center"/>
              <w:rPr>
                <w:rFonts w:ascii="Times New Roman" w:hAnsi="Times New Roman"/>
                <w:b/>
                <w:bCs/>
                <w:sz w:val="16"/>
                <w:szCs w:val="16"/>
              </w:rPr>
            </w:pPr>
            <w:r w:rsidRPr="007D58BC">
              <w:rPr>
                <w:rFonts w:ascii="Times New Roman" w:hAnsi="Times New Roman"/>
                <w:b/>
                <w:bCs/>
                <w:sz w:val="16"/>
                <w:szCs w:val="16"/>
              </w:rPr>
              <w:t>6</w:t>
            </w:r>
          </w:p>
        </w:tc>
        <w:tc>
          <w:tcPr>
            <w:tcW w:w="491" w:type="pct"/>
            <w:shd w:val="clear" w:color="auto" w:fill="auto"/>
            <w:noWrap/>
            <w:vAlign w:val="center"/>
            <w:hideMark/>
          </w:tcPr>
          <w:p w:rsidR="00FA7843" w:rsidRPr="007D58BC" w:rsidRDefault="00FA7843" w:rsidP="00FA7843">
            <w:pPr>
              <w:spacing w:after="0" w:line="240" w:lineRule="auto"/>
              <w:jc w:val="center"/>
              <w:rPr>
                <w:rFonts w:ascii="Times New Roman" w:hAnsi="Times New Roman"/>
                <w:b/>
                <w:bCs/>
                <w:sz w:val="16"/>
                <w:szCs w:val="16"/>
              </w:rPr>
            </w:pPr>
            <w:r w:rsidRPr="007D58BC">
              <w:rPr>
                <w:rFonts w:ascii="Times New Roman" w:hAnsi="Times New Roman"/>
                <w:b/>
                <w:bCs/>
                <w:sz w:val="16"/>
                <w:szCs w:val="16"/>
              </w:rPr>
              <w:t>7</w:t>
            </w:r>
          </w:p>
        </w:tc>
        <w:tc>
          <w:tcPr>
            <w:tcW w:w="396" w:type="pct"/>
            <w:shd w:val="clear" w:color="auto" w:fill="auto"/>
            <w:noWrap/>
            <w:vAlign w:val="center"/>
            <w:hideMark/>
          </w:tcPr>
          <w:p w:rsidR="00FA7843" w:rsidRPr="007D58BC" w:rsidRDefault="00FA7843" w:rsidP="00FA7843">
            <w:pPr>
              <w:spacing w:after="0" w:line="240" w:lineRule="auto"/>
              <w:jc w:val="center"/>
              <w:rPr>
                <w:rFonts w:ascii="Times New Roman" w:hAnsi="Times New Roman"/>
                <w:b/>
                <w:bCs/>
                <w:sz w:val="16"/>
                <w:szCs w:val="16"/>
              </w:rPr>
            </w:pPr>
            <w:r w:rsidRPr="007D58BC">
              <w:rPr>
                <w:rFonts w:ascii="Times New Roman" w:hAnsi="Times New Roman"/>
                <w:b/>
                <w:bCs/>
                <w:sz w:val="16"/>
                <w:szCs w:val="16"/>
              </w:rPr>
              <w:t>8</w:t>
            </w:r>
          </w:p>
        </w:tc>
        <w:tc>
          <w:tcPr>
            <w:tcW w:w="774" w:type="pct"/>
            <w:shd w:val="clear" w:color="auto" w:fill="auto"/>
            <w:noWrap/>
            <w:vAlign w:val="center"/>
            <w:hideMark/>
          </w:tcPr>
          <w:p w:rsidR="00FA7843" w:rsidRPr="007D58BC" w:rsidRDefault="00FA7843" w:rsidP="00FA7843">
            <w:pPr>
              <w:spacing w:after="0" w:line="240" w:lineRule="auto"/>
              <w:jc w:val="center"/>
              <w:rPr>
                <w:rFonts w:ascii="Times New Roman" w:hAnsi="Times New Roman"/>
                <w:b/>
                <w:bCs/>
                <w:sz w:val="16"/>
                <w:szCs w:val="16"/>
              </w:rPr>
            </w:pPr>
            <w:r w:rsidRPr="007D58BC">
              <w:rPr>
                <w:rFonts w:ascii="Times New Roman" w:hAnsi="Times New Roman"/>
                <w:b/>
                <w:bCs/>
                <w:sz w:val="16"/>
                <w:szCs w:val="16"/>
              </w:rPr>
              <w:t>9</w:t>
            </w:r>
          </w:p>
        </w:tc>
      </w:tr>
      <w:tr w:rsidR="006D1332" w:rsidRPr="007D58BC" w:rsidTr="006D1332">
        <w:trPr>
          <w:trHeight w:val="375"/>
        </w:trPr>
        <w:tc>
          <w:tcPr>
            <w:tcW w:w="165" w:type="pct"/>
            <w:shd w:val="clear" w:color="auto" w:fill="auto"/>
            <w:noWrap/>
            <w:hideMark/>
          </w:tcPr>
          <w:p w:rsidR="00FA7843" w:rsidRPr="007D58BC" w:rsidRDefault="00FA7843" w:rsidP="00FA7843">
            <w:pPr>
              <w:spacing w:after="0" w:line="240" w:lineRule="auto"/>
              <w:rPr>
                <w:rFonts w:ascii="Times New Roman" w:hAnsi="Times New Roman"/>
                <w:b/>
                <w:bCs/>
                <w:i/>
                <w:iCs/>
                <w:sz w:val="24"/>
                <w:szCs w:val="24"/>
              </w:rPr>
            </w:pPr>
            <w:r w:rsidRPr="007D58BC">
              <w:rPr>
                <w:rFonts w:ascii="Times New Roman" w:hAnsi="Times New Roman"/>
                <w:b/>
                <w:bCs/>
                <w:i/>
                <w:iCs/>
                <w:sz w:val="24"/>
                <w:szCs w:val="24"/>
              </w:rPr>
              <w:t>1</w:t>
            </w:r>
          </w:p>
        </w:tc>
        <w:tc>
          <w:tcPr>
            <w:tcW w:w="4835" w:type="pct"/>
            <w:gridSpan w:val="8"/>
            <w:shd w:val="clear" w:color="auto" w:fill="auto"/>
            <w:noWrap/>
            <w:hideMark/>
          </w:tcPr>
          <w:p w:rsidR="00FA7843" w:rsidRPr="007D58BC" w:rsidRDefault="00FA7843" w:rsidP="00FA7843">
            <w:pPr>
              <w:spacing w:after="0" w:line="240" w:lineRule="auto"/>
              <w:rPr>
                <w:rFonts w:ascii="Times New Roman" w:hAnsi="Times New Roman"/>
                <w:b/>
                <w:bCs/>
                <w:i/>
                <w:iCs/>
                <w:sz w:val="24"/>
                <w:szCs w:val="24"/>
              </w:rPr>
            </w:pPr>
            <w:r w:rsidRPr="007D58BC">
              <w:rPr>
                <w:rFonts w:ascii="Times New Roman" w:hAnsi="Times New Roman"/>
                <w:b/>
                <w:bCs/>
                <w:i/>
                <w:iCs/>
                <w:sz w:val="24"/>
                <w:szCs w:val="24"/>
              </w:rPr>
              <w:t>Муниципальная программа «Физическая культура в Лужском городском поселении"</w:t>
            </w:r>
          </w:p>
        </w:tc>
      </w:tr>
      <w:tr w:rsidR="006D1332" w:rsidRPr="007D58BC" w:rsidTr="006D1332">
        <w:trPr>
          <w:trHeight w:val="1200"/>
        </w:trPr>
        <w:tc>
          <w:tcPr>
            <w:tcW w:w="165" w:type="pct"/>
            <w:shd w:val="clear" w:color="auto" w:fill="auto"/>
            <w:hideMark/>
          </w:tcPr>
          <w:p w:rsidR="00FA7843" w:rsidRPr="007D58BC" w:rsidRDefault="00FA7843" w:rsidP="00FA7843">
            <w:pPr>
              <w:spacing w:after="0" w:line="240" w:lineRule="auto"/>
              <w:rPr>
                <w:rFonts w:ascii="Times New Roman" w:hAnsi="Times New Roman"/>
                <w:b/>
                <w:bCs/>
                <w:sz w:val="16"/>
                <w:szCs w:val="16"/>
              </w:rPr>
            </w:pPr>
            <w:r w:rsidRPr="007D58BC">
              <w:rPr>
                <w:rFonts w:ascii="Times New Roman" w:hAnsi="Times New Roman"/>
                <w:b/>
                <w:bCs/>
                <w:sz w:val="16"/>
                <w:szCs w:val="16"/>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Показатель 1.1 Доля населения, систематически занимающегося физической культурой и спортом, в общей численности населения городского поселения в возрасте от 3 до 80 лет</w:t>
            </w:r>
          </w:p>
        </w:tc>
        <w:tc>
          <w:tcPr>
            <w:tcW w:w="311"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62,64</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51,6</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64,78</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103,4%</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125,5%</w:t>
            </w:r>
          </w:p>
        </w:tc>
        <w:tc>
          <w:tcPr>
            <w:tcW w:w="774"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достигнуто плановое значение показателя</w:t>
            </w:r>
          </w:p>
        </w:tc>
      </w:tr>
      <w:tr w:rsidR="006D1332" w:rsidRPr="007D58BC" w:rsidTr="006D1332">
        <w:trPr>
          <w:trHeight w:val="1200"/>
        </w:trPr>
        <w:tc>
          <w:tcPr>
            <w:tcW w:w="165" w:type="pct"/>
            <w:shd w:val="clear" w:color="auto" w:fill="auto"/>
            <w:hideMark/>
          </w:tcPr>
          <w:p w:rsidR="00FA7843" w:rsidRPr="007D58BC" w:rsidRDefault="00FA7843" w:rsidP="00FA7843">
            <w:pPr>
              <w:spacing w:after="0" w:line="240" w:lineRule="auto"/>
              <w:rPr>
                <w:rFonts w:ascii="Times New Roman" w:hAnsi="Times New Roman"/>
                <w:b/>
                <w:bCs/>
                <w:sz w:val="16"/>
                <w:szCs w:val="16"/>
              </w:rPr>
            </w:pPr>
            <w:r w:rsidRPr="007D58BC">
              <w:rPr>
                <w:rFonts w:ascii="Times New Roman" w:hAnsi="Times New Roman"/>
                <w:b/>
                <w:bCs/>
                <w:sz w:val="16"/>
                <w:szCs w:val="16"/>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Показатель 1.2.Количество массов</w:t>
            </w:r>
            <w:r w:rsidR="00B60503" w:rsidRPr="007D58BC">
              <w:rPr>
                <w:rFonts w:ascii="Times New Roman" w:hAnsi="Times New Roman"/>
              </w:rPr>
              <w:t>о -</w:t>
            </w:r>
            <w:r w:rsidRPr="007D58BC">
              <w:rPr>
                <w:rFonts w:ascii="Times New Roman" w:hAnsi="Times New Roman"/>
              </w:rPr>
              <w:t xml:space="preserve"> спортивных мероприятий, в том числе для лиц, нуждающихся в социальной поддержке и лиц с ограниченными возможностями здоровья, внутрирегионального и межрегионального уровня, ед. в год</w:t>
            </w:r>
          </w:p>
        </w:tc>
        <w:tc>
          <w:tcPr>
            <w:tcW w:w="311"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Ед.</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31</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32</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32</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103,2%</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достигнуто плановое значение показателя</w:t>
            </w:r>
          </w:p>
        </w:tc>
      </w:tr>
      <w:tr w:rsidR="006D1332" w:rsidRPr="007D58BC" w:rsidTr="006D1332">
        <w:trPr>
          <w:trHeight w:val="600"/>
        </w:trPr>
        <w:tc>
          <w:tcPr>
            <w:tcW w:w="165" w:type="pct"/>
            <w:shd w:val="clear" w:color="auto" w:fill="auto"/>
            <w:hideMark/>
          </w:tcPr>
          <w:p w:rsidR="00FA7843" w:rsidRPr="007D58BC" w:rsidRDefault="00FA7843" w:rsidP="00FA7843">
            <w:pPr>
              <w:spacing w:after="0" w:line="240" w:lineRule="auto"/>
              <w:rPr>
                <w:rFonts w:ascii="Times New Roman" w:hAnsi="Times New Roman"/>
                <w:b/>
                <w:bCs/>
                <w:sz w:val="16"/>
                <w:szCs w:val="16"/>
              </w:rPr>
            </w:pPr>
            <w:r w:rsidRPr="007D58BC">
              <w:rPr>
                <w:rFonts w:ascii="Times New Roman" w:hAnsi="Times New Roman"/>
                <w:b/>
                <w:bCs/>
                <w:sz w:val="16"/>
                <w:szCs w:val="16"/>
              </w:rPr>
              <w:t> </w:t>
            </w:r>
          </w:p>
        </w:tc>
        <w:tc>
          <w:tcPr>
            <w:tcW w:w="1856" w:type="pct"/>
            <w:shd w:val="clear" w:color="auto" w:fill="auto"/>
            <w:hideMark/>
          </w:tcPr>
          <w:p w:rsidR="00FA7843" w:rsidRPr="007D58BC" w:rsidRDefault="00B60503" w:rsidP="00FA7843">
            <w:pPr>
              <w:spacing w:after="0" w:line="240" w:lineRule="auto"/>
              <w:rPr>
                <w:rFonts w:ascii="Times New Roman" w:hAnsi="Times New Roman"/>
              </w:rPr>
            </w:pPr>
            <w:r w:rsidRPr="007D58BC">
              <w:rPr>
                <w:rFonts w:ascii="Times New Roman" w:hAnsi="Times New Roman"/>
              </w:rPr>
              <w:t>Показатель</w:t>
            </w:r>
            <w:r>
              <w:rPr>
                <w:rFonts w:ascii="Times New Roman" w:hAnsi="Times New Roman"/>
              </w:rPr>
              <w:t xml:space="preserve"> </w:t>
            </w:r>
            <w:r w:rsidR="00FA7843" w:rsidRPr="007D58BC">
              <w:rPr>
                <w:rFonts w:ascii="Times New Roman" w:hAnsi="Times New Roman"/>
              </w:rPr>
              <w:t>1.3. Количество человек, принявших участие в физкультурно-массовых и спортивных мероприятиях</w:t>
            </w:r>
          </w:p>
        </w:tc>
        <w:tc>
          <w:tcPr>
            <w:tcW w:w="311"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чел.</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4400</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4600</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4600</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104,5%</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достигнуто плановое значение показателя</w:t>
            </w:r>
          </w:p>
        </w:tc>
      </w:tr>
      <w:tr w:rsidR="006D1332" w:rsidRPr="007D58BC" w:rsidTr="006D1332">
        <w:trPr>
          <w:trHeight w:val="1732"/>
        </w:trPr>
        <w:tc>
          <w:tcPr>
            <w:tcW w:w="165" w:type="pct"/>
            <w:shd w:val="clear" w:color="auto" w:fill="auto"/>
            <w:hideMark/>
          </w:tcPr>
          <w:p w:rsidR="00FA7843" w:rsidRPr="007D58BC" w:rsidRDefault="00FA7843" w:rsidP="00FA7843">
            <w:pPr>
              <w:spacing w:after="0" w:line="240" w:lineRule="auto"/>
              <w:rPr>
                <w:rFonts w:ascii="Times New Roman" w:hAnsi="Times New Roman"/>
                <w:b/>
                <w:bCs/>
                <w:sz w:val="16"/>
                <w:szCs w:val="16"/>
              </w:rPr>
            </w:pPr>
            <w:r w:rsidRPr="007D58BC">
              <w:rPr>
                <w:rFonts w:ascii="Times New Roman" w:hAnsi="Times New Roman"/>
                <w:b/>
                <w:bCs/>
                <w:sz w:val="16"/>
                <w:szCs w:val="16"/>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Показатель 1.4. Количество объектов спорта, в которых выполнены работы по капитальному ремонту, строительству и реконструкции</w:t>
            </w:r>
          </w:p>
        </w:tc>
        <w:tc>
          <w:tcPr>
            <w:tcW w:w="311"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 </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 </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50,0%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 xml:space="preserve">В связи с ненадлежащим </w:t>
            </w:r>
            <w:r w:rsidR="00B60503" w:rsidRPr="007D58BC">
              <w:rPr>
                <w:rFonts w:ascii="Times New Roman" w:hAnsi="Times New Roman"/>
                <w:sz w:val="16"/>
                <w:szCs w:val="16"/>
              </w:rPr>
              <w:t>исполнением</w:t>
            </w:r>
            <w:r w:rsidRPr="007D58BC">
              <w:rPr>
                <w:rFonts w:ascii="Times New Roman" w:hAnsi="Times New Roman"/>
                <w:sz w:val="16"/>
                <w:szCs w:val="16"/>
              </w:rPr>
              <w:t xml:space="preserve"> Подрядчиком своих обязательств, приемка и оплата по муниципальному контракту перенесена на 2026 год, заключено дополнительное соглашение, срок окончания работ октябрь 2026 года.</w:t>
            </w:r>
          </w:p>
        </w:tc>
      </w:tr>
      <w:tr w:rsidR="006D1332" w:rsidRPr="007D58BC" w:rsidTr="006D1332">
        <w:trPr>
          <w:trHeight w:val="600"/>
        </w:trPr>
        <w:tc>
          <w:tcPr>
            <w:tcW w:w="165" w:type="pct"/>
            <w:shd w:val="clear" w:color="auto" w:fill="auto"/>
            <w:hideMark/>
          </w:tcPr>
          <w:p w:rsidR="00FA7843" w:rsidRPr="007D58BC" w:rsidRDefault="00FA7843" w:rsidP="00FA7843">
            <w:pPr>
              <w:spacing w:after="0" w:line="240" w:lineRule="auto"/>
              <w:rPr>
                <w:rFonts w:ascii="Times New Roman" w:hAnsi="Times New Roman"/>
                <w:b/>
                <w:bCs/>
                <w:sz w:val="16"/>
                <w:szCs w:val="16"/>
              </w:rPr>
            </w:pPr>
            <w:r w:rsidRPr="007D58BC">
              <w:rPr>
                <w:rFonts w:ascii="Times New Roman" w:hAnsi="Times New Roman"/>
                <w:b/>
                <w:bCs/>
                <w:sz w:val="16"/>
                <w:szCs w:val="16"/>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Показатель 2.1. Доля населения, зарегистрировавшего в системе ВФСК ГТО и сдавшего нормы комплекса ГТО</w:t>
            </w:r>
          </w:p>
        </w:tc>
        <w:tc>
          <w:tcPr>
            <w:tcW w:w="311"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57,16</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58</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59,1</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103,4%</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101,9%</w:t>
            </w:r>
          </w:p>
        </w:tc>
        <w:tc>
          <w:tcPr>
            <w:tcW w:w="774"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достигнуто плановое значение показателя</w:t>
            </w:r>
          </w:p>
        </w:tc>
      </w:tr>
      <w:tr w:rsidR="006D1332" w:rsidRPr="007D58BC" w:rsidTr="006D1332">
        <w:trPr>
          <w:trHeight w:val="615"/>
        </w:trPr>
        <w:tc>
          <w:tcPr>
            <w:tcW w:w="165" w:type="pct"/>
            <w:shd w:val="clear" w:color="auto" w:fill="auto"/>
            <w:noWrap/>
            <w:hideMark/>
          </w:tcPr>
          <w:p w:rsidR="00FA7843" w:rsidRPr="007D58BC" w:rsidRDefault="00FA7843" w:rsidP="00FA7843">
            <w:pPr>
              <w:spacing w:after="0" w:line="240" w:lineRule="auto"/>
              <w:rPr>
                <w:rFonts w:ascii="Times New Roman" w:hAnsi="Times New Roman"/>
                <w:b/>
                <w:bCs/>
                <w:i/>
                <w:iCs/>
                <w:sz w:val="24"/>
                <w:szCs w:val="24"/>
              </w:rPr>
            </w:pPr>
            <w:r w:rsidRPr="007D58BC">
              <w:rPr>
                <w:rFonts w:ascii="Times New Roman" w:hAnsi="Times New Roman"/>
                <w:b/>
                <w:bCs/>
                <w:i/>
                <w:iCs/>
                <w:sz w:val="24"/>
                <w:szCs w:val="24"/>
              </w:rPr>
              <w:t>2</w:t>
            </w:r>
          </w:p>
        </w:tc>
        <w:tc>
          <w:tcPr>
            <w:tcW w:w="4835" w:type="pct"/>
            <w:gridSpan w:val="8"/>
            <w:shd w:val="clear" w:color="auto" w:fill="auto"/>
            <w:hideMark/>
          </w:tcPr>
          <w:p w:rsidR="00FA7843" w:rsidRPr="007D58BC" w:rsidRDefault="00FA7843" w:rsidP="00FA7843">
            <w:pPr>
              <w:spacing w:after="0" w:line="240" w:lineRule="auto"/>
              <w:rPr>
                <w:rFonts w:ascii="Times New Roman" w:hAnsi="Times New Roman"/>
                <w:b/>
                <w:bCs/>
                <w:i/>
                <w:iCs/>
                <w:sz w:val="24"/>
                <w:szCs w:val="24"/>
              </w:rPr>
            </w:pPr>
            <w:r w:rsidRPr="007D58BC">
              <w:rPr>
                <w:rFonts w:ascii="Times New Roman" w:hAnsi="Times New Roman"/>
                <w:b/>
                <w:bCs/>
                <w:i/>
                <w:iCs/>
                <w:sz w:val="24"/>
                <w:szCs w:val="24"/>
              </w:rPr>
              <w:t>Муниципальная программа «Молодежь Лужского городского поселения»</w:t>
            </w:r>
          </w:p>
        </w:tc>
      </w:tr>
      <w:tr w:rsidR="006D1332" w:rsidRPr="007D58BC" w:rsidTr="006D1332">
        <w:trPr>
          <w:trHeight w:val="1500"/>
        </w:trPr>
        <w:tc>
          <w:tcPr>
            <w:tcW w:w="165" w:type="pct"/>
            <w:shd w:val="clear" w:color="auto" w:fill="auto"/>
            <w:hideMark/>
          </w:tcPr>
          <w:p w:rsidR="00FA7843" w:rsidRPr="007D58BC" w:rsidRDefault="00FA7843" w:rsidP="00FA7843">
            <w:pPr>
              <w:spacing w:after="0" w:line="240" w:lineRule="auto"/>
              <w:rPr>
                <w:rFonts w:ascii="Times New Roman" w:hAnsi="Times New Roman"/>
                <w:b/>
                <w:bCs/>
                <w:sz w:val="16"/>
                <w:szCs w:val="16"/>
              </w:rPr>
            </w:pPr>
            <w:r w:rsidRPr="007D58BC">
              <w:rPr>
                <w:rFonts w:ascii="Times New Roman" w:hAnsi="Times New Roman"/>
                <w:b/>
                <w:bCs/>
                <w:sz w:val="16"/>
                <w:szCs w:val="16"/>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1.1. Число участников мероприятий по поддержке художественного и научно-технического творчества молодежи, культурно-массовых молодежных мероприятий и мероприятий, посвященных государственным праздникам, мероприятий направленных на повышение правовой культуры</w:t>
            </w:r>
          </w:p>
        </w:tc>
        <w:tc>
          <w:tcPr>
            <w:tcW w:w="311"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 xml:space="preserve">чел. </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5790</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5790</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5790</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достигнуто плановое значение показателя</w:t>
            </w:r>
          </w:p>
        </w:tc>
      </w:tr>
      <w:tr w:rsidR="006D1332" w:rsidRPr="007D58BC" w:rsidTr="006D1332">
        <w:trPr>
          <w:trHeight w:val="1500"/>
        </w:trPr>
        <w:tc>
          <w:tcPr>
            <w:tcW w:w="165" w:type="pct"/>
            <w:shd w:val="clear" w:color="auto" w:fill="auto"/>
            <w:hideMark/>
          </w:tcPr>
          <w:p w:rsidR="00FA7843" w:rsidRPr="007D58BC" w:rsidRDefault="00FA7843" w:rsidP="00FA7843">
            <w:pPr>
              <w:spacing w:after="0" w:line="240" w:lineRule="auto"/>
              <w:rPr>
                <w:rFonts w:ascii="Times New Roman" w:hAnsi="Times New Roman"/>
                <w:b/>
                <w:bCs/>
                <w:sz w:val="16"/>
                <w:szCs w:val="16"/>
              </w:rPr>
            </w:pPr>
            <w:r w:rsidRPr="007D58BC">
              <w:rPr>
                <w:rFonts w:ascii="Times New Roman" w:hAnsi="Times New Roman"/>
                <w:b/>
                <w:bCs/>
                <w:sz w:val="16"/>
                <w:szCs w:val="16"/>
              </w:rPr>
              <w:lastRenderedPageBreak/>
              <w:t> </w:t>
            </w:r>
          </w:p>
        </w:tc>
        <w:tc>
          <w:tcPr>
            <w:tcW w:w="1856"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1.2.</w:t>
            </w:r>
            <w:r w:rsidRPr="007D58BC">
              <w:rPr>
                <w:rFonts w:cs="Calibri"/>
              </w:rPr>
              <w:t xml:space="preserve"> </w:t>
            </w:r>
            <w:r w:rsidRPr="007D58BC">
              <w:rPr>
                <w:rFonts w:ascii="Times New Roman" w:hAnsi="Times New Roman"/>
              </w:rPr>
              <w:t>Количество мероприятий по поддержке художественного и научно-технического творчества молодежи, культурно-массовых молодежных мероприятий и мероприятий, посвященных государственным праздникам, мероприятий направленных на повышение правовой культуры</w:t>
            </w:r>
          </w:p>
        </w:tc>
        <w:tc>
          <w:tcPr>
            <w:tcW w:w="311"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Ед.</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122</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122</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120</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98,4%</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98,4%</w:t>
            </w:r>
          </w:p>
        </w:tc>
        <w:tc>
          <w:tcPr>
            <w:tcW w:w="774"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достигнуто плановое значение показателя</w:t>
            </w:r>
          </w:p>
        </w:tc>
      </w:tr>
      <w:tr w:rsidR="006D1332" w:rsidRPr="007D58BC" w:rsidTr="006D1332">
        <w:trPr>
          <w:trHeight w:val="585"/>
        </w:trPr>
        <w:tc>
          <w:tcPr>
            <w:tcW w:w="165" w:type="pct"/>
            <w:shd w:val="clear" w:color="auto" w:fill="auto"/>
            <w:noWrap/>
            <w:hideMark/>
          </w:tcPr>
          <w:p w:rsidR="00FA7843" w:rsidRPr="007D58BC" w:rsidRDefault="00FA7843" w:rsidP="00FA7843">
            <w:pPr>
              <w:spacing w:after="0" w:line="240" w:lineRule="auto"/>
              <w:rPr>
                <w:rFonts w:ascii="Times New Roman" w:hAnsi="Times New Roman"/>
                <w:b/>
                <w:bCs/>
                <w:i/>
                <w:iCs/>
                <w:sz w:val="24"/>
                <w:szCs w:val="24"/>
              </w:rPr>
            </w:pPr>
            <w:r w:rsidRPr="007D58BC">
              <w:rPr>
                <w:rFonts w:ascii="Times New Roman" w:hAnsi="Times New Roman"/>
                <w:b/>
                <w:bCs/>
                <w:i/>
                <w:iCs/>
                <w:sz w:val="24"/>
                <w:szCs w:val="24"/>
              </w:rPr>
              <w:t>3</w:t>
            </w:r>
          </w:p>
        </w:tc>
        <w:tc>
          <w:tcPr>
            <w:tcW w:w="4835" w:type="pct"/>
            <w:gridSpan w:val="8"/>
            <w:shd w:val="clear" w:color="auto" w:fill="auto"/>
            <w:hideMark/>
          </w:tcPr>
          <w:p w:rsidR="00FA7843" w:rsidRPr="007D58BC" w:rsidRDefault="00FA7843" w:rsidP="00FA7843">
            <w:pPr>
              <w:spacing w:after="0" w:line="240" w:lineRule="auto"/>
              <w:rPr>
                <w:rFonts w:ascii="Times New Roman" w:hAnsi="Times New Roman"/>
                <w:b/>
                <w:bCs/>
                <w:i/>
                <w:iCs/>
                <w:sz w:val="24"/>
                <w:szCs w:val="24"/>
              </w:rPr>
            </w:pPr>
            <w:r w:rsidRPr="007D58BC">
              <w:rPr>
                <w:rFonts w:ascii="Times New Roman" w:hAnsi="Times New Roman"/>
                <w:b/>
                <w:bCs/>
                <w:i/>
                <w:iCs/>
                <w:sz w:val="24"/>
                <w:szCs w:val="24"/>
              </w:rPr>
              <w:t xml:space="preserve">Муниципальная программа "Развитие культуры в Лужском городском поселении" </w:t>
            </w:r>
          </w:p>
        </w:tc>
      </w:tr>
      <w:tr w:rsidR="006D1332" w:rsidRPr="007D58BC" w:rsidTr="006D1332">
        <w:trPr>
          <w:trHeight w:val="600"/>
        </w:trPr>
        <w:tc>
          <w:tcPr>
            <w:tcW w:w="165" w:type="pct"/>
            <w:shd w:val="clear" w:color="auto" w:fill="auto"/>
            <w:hideMark/>
          </w:tcPr>
          <w:p w:rsidR="00FA7843" w:rsidRPr="007D58BC" w:rsidRDefault="00FA7843" w:rsidP="00FA7843">
            <w:pPr>
              <w:spacing w:after="0" w:line="240" w:lineRule="auto"/>
              <w:rPr>
                <w:rFonts w:ascii="Times New Roman" w:hAnsi="Times New Roman"/>
                <w:b/>
                <w:bCs/>
                <w:sz w:val="16"/>
                <w:szCs w:val="16"/>
              </w:rPr>
            </w:pPr>
            <w:r w:rsidRPr="007D58BC">
              <w:rPr>
                <w:rFonts w:ascii="Times New Roman" w:hAnsi="Times New Roman"/>
                <w:b/>
                <w:bCs/>
                <w:sz w:val="16"/>
                <w:szCs w:val="16"/>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Посещаемость культурно-массовых мероприятий</w:t>
            </w:r>
          </w:p>
        </w:tc>
        <w:tc>
          <w:tcPr>
            <w:tcW w:w="311"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Тыс. чел./год</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125,6</w:t>
            </w:r>
          </w:p>
        </w:tc>
        <w:tc>
          <w:tcPr>
            <w:tcW w:w="322"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74</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102,2</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81,4%</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138,1%</w:t>
            </w:r>
          </w:p>
        </w:tc>
        <w:tc>
          <w:tcPr>
            <w:tcW w:w="774"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достигнуто плановое значение показателя</w:t>
            </w:r>
          </w:p>
        </w:tc>
      </w:tr>
      <w:tr w:rsidR="006D1332" w:rsidRPr="007D58BC" w:rsidTr="006D1332">
        <w:trPr>
          <w:trHeight w:val="600"/>
        </w:trPr>
        <w:tc>
          <w:tcPr>
            <w:tcW w:w="165" w:type="pct"/>
            <w:shd w:val="clear" w:color="auto" w:fill="auto"/>
            <w:hideMark/>
          </w:tcPr>
          <w:p w:rsidR="00FA7843" w:rsidRPr="007D58BC" w:rsidRDefault="00FA7843" w:rsidP="00FA7843">
            <w:pPr>
              <w:spacing w:after="0" w:line="240" w:lineRule="auto"/>
              <w:rPr>
                <w:rFonts w:ascii="Times New Roman" w:hAnsi="Times New Roman"/>
                <w:b/>
                <w:bCs/>
                <w:sz w:val="16"/>
                <w:szCs w:val="16"/>
              </w:rPr>
            </w:pPr>
            <w:r w:rsidRPr="007D58BC">
              <w:rPr>
                <w:rFonts w:ascii="Times New Roman" w:hAnsi="Times New Roman"/>
                <w:b/>
                <w:bCs/>
                <w:sz w:val="16"/>
                <w:szCs w:val="16"/>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Посещаемость киносеансов</w:t>
            </w:r>
          </w:p>
        </w:tc>
        <w:tc>
          <w:tcPr>
            <w:tcW w:w="311"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Тыс. чел./год</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81</w:t>
            </w:r>
          </w:p>
        </w:tc>
        <w:tc>
          <w:tcPr>
            <w:tcW w:w="322"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82</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82</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101,2%</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достигнуто плановое значение показателя</w:t>
            </w:r>
          </w:p>
        </w:tc>
      </w:tr>
      <w:tr w:rsidR="006D1332" w:rsidRPr="007D58BC" w:rsidTr="006D1332">
        <w:trPr>
          <w:trHeight w:val="600"/>
        </w:trPr>
        <w:tc>
          <w:tcPr>
            <w:tcW w:w="165" w:type="pct"/>
            <w:shd w:val="clear" w:color="auto" w:fill="auto"/>
            <w:hideMark/>
          </w:tcPr>
          <w:p w:rsidR="00FA7843" w:rsidRPr="007D58BC" w:rsidRDefault="00FA7843" w:rsidP="00FA7843">
            <w:pPr>
              <w:spacing w:after="0" w:line="240" w:lineRule="auto"/>
              <w:rPr>
                <w:rFonts w:ascii="Times New Roman" w:hAnsi="Times New Roman"/>
                <w:b/>
                <w:bCs/>
                <w:sz w:val="16"/>
                <w:szCs w:val="16"/>
              </w:rPr>
            </w:pPr>
            <w:r w:rsidRPr="007D58BC">
              <w:rPr>
                <w:rFonts w:ascii="Times New Roman" w:hAnsi="Times New Roman"/>
                <w:b/>
                <w:bCs/>
                <w:sz w:val="16"/>
                <w:szCs w:val="16"/>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Посещаемость клубных формирований</w:t>
            </w:r>
          </w:p>
        </w:tc>
        <w:tc>
          <w:tcPr>
            <w:tcW w:w="311"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Тыс. чел./год</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3</w:t>
            </w:r>
          </w:p>
        </w:tc>
        <w:tc>
          <w:tcPr>
            <w:tcW w:w="322"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2,8</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3,6</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120,0%</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128,6%</w:t>
            </w:r>
          </w:p>
        </w:tc>
        <w:tc>
          <w:tcPr>
            <w:tcW w:w="774"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достигнуто плановое значение показателя</w:t>
            </w:r>
          </w:p>
        </w:tc>
      </w:tr>
      <w:tr w:rsidR="006D1332" w:rsidRPr="007D58BC" w:rsidTr="006D1332">
        <w:trPr>
          <w:trHeight w:val="600"/>
        </w:trPr>
        <w:tc>
          <w:tcPr>
            <w:tcW w:w="165" w:type="pct"/>
            <w:shd w:val="clear" w:color="auto" w:fill="auto"/>
            <w:hideMark/>
          </w:tcPr>
          <w:p w:rsidR="00FA7843" w:rsidRPr="007D58BC" w:rsidRDefault="00FA7843" w:rsidP="00FA7843">
            <w:pPr>
              <w:spacing w:after="0" w:line="240" w:lineRule="auto"/>
              <w:rPr>
                <w:rFonts w:ascii="Times New Roman" w:hAnsi="Times New Roman"/>
                <w:b/>
                <w:bCs/>
                <w:sz w:val="16"/>
                <w:szCs w:val="16"/>
              </w:rPr>
            </w:pPr>
            <w:r w:rsidRPr="007D58BC">
              <w:rPr>
                <w:rFonts w:ascii="Times New Roman" w:hAnsi="Times New Roman"/>
                <w:b/>
                <w:bCs/>
                <w:sz w:val="16"/>
                <w:szCs w:val="16"/>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Количество посещений библиотеки</w:t>
            </w:r>
          </w:p>
        </w:tc>
        <w:tc>
          <w:tcPr>
            <w:tcW w:w="311"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Тыс. чел.</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90</w:t>
            </w:r>
          </w:p>
        </w:tc>
        <w:tc>
          <w:tcPr>
            <w:tcW w:w="322"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91</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102,3</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 </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112,4%</w:t>
            </w:r>
          </w:p>
        </w:tc>
        <w:tc>
          <w:tcPr>
            <w:tcW w:w="774"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достигнуто плановое значение показателя</w:t>
            </w:r>
          </w:p>
        </w:tc>
      </w:tr>
      <w:tr w:rsidR="006D1332" w:rsidRPr="007D58BC" w:rsidTr="006D1332">
        <w:trPr>
          <w:trHeight w:val="450"/>
        </w:trPr>
        <w:tc>
          <w:tcPr>
            <w:tcW w:w="165" w:type="pct"/>
            <w:shd w:val="clear" w:color="auto" w:fill="auto"/>
            <w:hideMark/>
          </w:tcPr>
          <w:p w:rsidR="00FA7843" w:rsidRPr="007D58BC" w:rsidRDefault="00FA7843" w:rsidP="00FA7843">
            <w:pPr>
              <w:spacing w:after="0" w:line="240" w:lineRule="auto"/>
              <w:rPr>
                <w:rFonts w:ascii="Times New Roman" w:hAnsi="Times New Roman"/>
                <w:b/>
                <w:bCs/>
                <w:sz w:val="16"/>
                <w:szCs w:val="16"/>
              </w:rPr>
            </w:pPr>
            <w:r w:rsidRPr="007D58BC">
              <w:rPr>
                <w:rFonts w:ascii="Times New Roman" w:hAnsi="Times New Roman"/>
                <w:b/>
                <w:bCs/>
                <w:sz w:val="16"/>
                <w:szCs w:val="16"/>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Библиотечный фонд</w:t>
            </w:r>
          </w:p>
        </w:tc>
        <w:tc>
          <w:tcPr>
            <w:tcW w:w="311"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Тыс. ед.</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150,61</w:t>
            </w:r>
          </w:p>
        </w:tc>
        <w:tc>
          <w:tcPr>
            <w:tcW w:w="322"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150,62</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150,61</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достигнуто плановое значение показателя</w:t>
            </w:r>
          </w:p>
        </w:tc>
      </w:tr>
      <w:tr w:rsidR="006D1332" w:rsidRPr="007D58BC" w:rsidTr="006D1332">
        <w:trPr>
          <w:trHeight w:val="765"/>
        </w:trPr>
        <w:tc>
          <w:tcPr>
            <w:tcW w:w="165" w:type="pct"/>
            <w:shd w:val="clear" w:color="auto" w:fill="auto"/>
            <w:hideMark/>
          </w:tcPr>
          <w:p w:rsidR="00FA7843" w:rsidRPr="007D58BC" w:rsidRDefault="00FA7843" w:rsidP="00FA7843">
            <w:pPr>
              <w:spacing w:after="0" w:line="240" w:lineRule="auto"/>
              <w:rPr>
                <w:rFonts w:ascii="Times New Roman" w:hAnsi="Times New Roman"/>
                <w:b/>
                <w:bCs/>
                <w:sz w:val="16"/>
                <w:szCs w:val="16"/>
              </w:rPr>
            </w:pPr>
            <w:r w:rsidRPr="007D58BC">
              <w:rPr>
                <w:rFonts w:ascii="Times New Roman" w:hAnsi="Times New Roman"/>
                <w:b/>
                <w:bCs/>
                <w:sz w:val="16"/>
                <w:szCs w:val="16"/>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Соотношение средней заработной платы работников учреждений культуры Лужского городского поселения к средней заработной плате работников учреждений культуры Ленинградской области</w:t>
            </w:r>
          </w:p>
        </w:tc>
        <w:tc>
          <w:tcPr>
            <w:tcW w:w="311"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100</w:t>
            </w:r>
          </w:p>
        </w:tc>
        <w:tc>
          <w:tcPr>
            <w:tcW w:w="322"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100</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100</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достигнуто плановое значение показателя</w:t>
            </w:r>
          </w:p>
        </w:tc>
      </w:tr>
      <w:tr w:rsidR="006D1332" w:rsidRPr="007D58BC" w:rsidTr="006D1332">
        <w:trPr>
          <w:trHeight w:val="510"/>
        </w:trPr>
        <w:tc>
          <w:tcPr>
            <w:tcW w:w="165" w:type="pct"/>
            <w:shd w:val="clear" w:color="auto" w:fill="auto"/>
            <w:hideMark/>
          </w:tcPr>
          <w:p w:rsidR="00FA7843" w:rsidRPr="007D58BC" w:rsidRDefault="00FA7843" w:rsidP="00FA7843">
            <w:pPr>
              <w:spacing w:after="0" w:line="240" w:lineRule="auto"/>
              <w:rPr>
                <w:rFonts w:ascii="Times New Roman" w:hAnsi="Times New Roman"/>
                <w:b/>
                <w:bCs/>
                <w:sz w:val="16"/>
                <w:szCs w:val="16"/>
              </w:rPr>
            </w:pPr>
            <w:r w:rsidRPr="007D58BC">
              <w:rPr>
                <w:rFonts w:ascii="Times New Roman" w:hAnsi="Times New Roman"/>
                <w:b/>
                <w:bCs/>
                <w:sz w:val="16"/>
                <w:szCs w:val="16"/>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Количество сотрудников учреждений культуры, прошедших обучение (повышение квалификации, переподготовку)</w:t>
            </w:r>
          </w:p>
        </w:tc>
        <w:tc>
          <w:tcPr>
            <w:tcW w:w="311"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чел.</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17</w:t>
            </w:r>
          </w:p>
        </w:tc>
        <w:tc>
          <w:tcPr>
            <w:tcW w:w="322"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10</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19</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111,8%</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190,0%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достигнуто плановое значение показателя</w:t>
            </w:r>
          </w:p>
        </w:tc>
      </w:tr>
      <w:tr w:rsidR="006D1332" w:rsidRPr="007D58BC" w:rsidTr="006D1332">
        <w:trPr>
          <w:trHeight w:val="450"/>
        </w:trPr>
        <w:tc>
          <w:tcPr>
            <w:tcW w:w="165" w:type="pct"/>
            <w:shd w:val="clear" w:color="auto" w:fill="auto"/>
            <w:hideMark/>
          </w:tcPr>
          <w:p w:rsidR="00FA7843" w:rsidRPr="007D58BC" w:rsidRDefault="00FA7843" w:rsidP="00FA7843">
            <w:pPr>
              <w:spacing w:after="0" w:line="240" w:lineRule="auto"/>
              <w:rPr>
                <w:rFonts w:ascii="Times New Roman" w:hAnsi="Times New Roman"/>
                <w:b/>
                <w:bCs/>
                <w:sz w:val="16"/>
                <w:szCs w:val="16"/>
              </w:rPr>
            </w:pPr>
            <w:r w:rsidRPr="007D58BC">
              <w:rPr>
                <w:rFonts w:ascii="Times New Roman" w:hAnsi="Times New Roman"/>
                <w:b/>
                <w:bCs/>
                <w:sz w:val="16"/>
                <w:szCs w:val="16"/>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Капитальный ремонт объектов культуры ЛГП</w:t>
            </w:r>
          </w:p>
        </w:tc>
        <w:tc>
          <w:tcPr>
            <w:tcW w:w="311"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40</w:t>
            </w:r>
          </w:p>
        </w:tc>
        <w:tc>
          <w:tcPr>
            <w:tcW w:w="322"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100</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100</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250,0%</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достигнуто плановое значение показателя</w:t>
            </w:r>
          </w:p>
        </w:tc>
      </w:tr>
      <w:tr w:rsidR="006D1332" w:rsidRPr="007D58BC" w:rsidTr="006D1332">
        <w:trPr>
          <w:trHeight w:val="375"/>
        </w:trPr>
        <w:tc>
          <w:tcPr>
            <w:tcW w:w="165" w:type="pct"/>
            <w:shd w:val="clear" w:color="auto" w:fill="auto"/>
            <w:hideMark/>
          </w:tcPr>
          <w:p w:rsidR="00FA7843" w:rsidRPr="007D58BC" w:rsidRDefault="00FA7843" w:rsidP="00FA7843">
            <w:pPr>
              <w:spacing w:after="0" w:line="240" w:lineRule="auto"/>
              <w:rPr>
                <w:rFonts w:ascii="Times New Roman" w:hAnsi="Times New Roman"/>
                <w:b/>
                <w:bCs/>
                <w:sz w:val="16"/>
                <w:szCs w:val="16"/>
              </w:rPr>
            </w:pPr>
            <w:r w:rsidRPr="007D58BC">
              <w:rPr>
                <w:rFonts w:ascii="Times New Roman" w:hAnsi="Times New Roman"/>
                <w:b/>
                <w:bCs/>
                <w:sz w:val="16"/>
                <w:szCs w:val="16"/>
              </w:rPr>
              <w:t>4</w:t>
            </w:r>
          </w:p>
        </w:tc>
        <w:tc>
          <w:tcPr>
            <w:tcW w:w="4835" w:type="pct"/>
            <w:gridSpan w:val="8"/>
            <w:shd w:val="clear" w:color="auto" w:fill="auto"/>
            <w:hideMark/>
          </w:tcPr>
          <w:p w:rsidR="00FA7843" w:rsidRPr="007D58BC" w:rsidRDefault="00FA7843" w:rsidP="00FA7843">
            <w:pPr>
              <w:spacing w:after="0" w:line="240" w:lineRule="auto"/>
              <w:rPr>
                <w:rFonts w:ascii="Times New Roman" w:hAnsi="Times New Roman"/>
                <w:b/>
                <w:bCs/>
                <w:i/>
                <w:iCs/>
                <w:sz w:val="24"/>
                <w:szCs w:val="24"/>
              </w:rPr>
            </w:pPr>
            <w:r w:rsidRPr="007D58BC">
              <w:rPr>
                <w:rFonts w:ascii="Times New Roman" w:hAnsi="Times New Roman"/>
                <w:b/>
                <w:bCs/>
                <w:i/>
                <w:iCs/>
                <w:sz w:val="24"/>
                <w:szCs w:val="24"/>
              </w:rPr>
              <w:t>Муниципальная программа «Развитие и поддержка малого и среднего предпринимательства в Лужском городском поселении»</w:t>
            </w:r>
          </w:p>
        </w:tc>
      </w:tr>
      <w:tr w:rsidR="006D1332" w:rsidRPr="007D58BC" w:rsidTr="006D1332">
        <w:trPr>
          <w:trHeight w:val="1140"/>
        </w:trPr>
        <w:tc>
          <w:tcPr>
            <w:tcW w:w="165"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Показатель 1.1 Прирост количества субъектов малого и среднего предпринимательства, осуществляющих деятельность на территории Лужского городского поселения по отношению к предыдущему периоду</w:t>
            </w:r>
          </w:p>
        </w:tc>
        <w:tc>
          <w:tcPr>
            <w:tcW w:w="311"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1,51</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1,01</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1,44</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95,4%</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142,6%</w:t>
            </w:r>
          </w:p>
        </w:tc>
        <w:tc>
          <w:tcPr>
            <w:tcW w:w="774"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достигнуто плановое значение показателя. Значительный прирост показателя связан с массовой регистрацией ЮЛ и ИП в период 2024-2025гг.</w:t>
            </w:r>
          </w:p>
        </w:tc>
      </w:tr>
      <w:tr w:rsidR="006D1332" w:rsidRPr="007D58BC" w:rsidTr="006D1332">
        <w:trPr>
          <w:trHeight w:val="540"/>
        </w:trPr>
        <w:tc>
          <w:tcPr>
            <w:tcW w:w="165"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Показатель 1.2 Количество участников Дня предпринимателя</w:t>
            </w:r>
            <w:r w:rsidRPr="007D58BC">
              <w:rPr>
                <w:rFonts w:ascii="Times New Roman" w:hAnsi="Times New Roman"/>
                <w:i/>
                <w:iCs/>
                <w:sz w:val="20"/>
                <w:szCs w:val="20"/>
              </w:rPr>
              <w:t xml:space="preserve"> </w:t>
            </w:r>
          </w:p>
        </w:tc>
        <w:tc>
          <w:tcPr>
            <w:tcW w:w="311"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 чел.</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100</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80</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91</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91,0%</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113,8%</w:t>
            </w:r>
          </w:p>
        </w:tc>
        <w:tc>
          <w:tcPr>
            <w:tcW w:w="774"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достигнуто плановое значение показателя</w:t>
            </w:r>
          </w:p>
        </w:tc>
      </w:tr>
      <w:tr w:rsidR="006D1332" w:rsidRPr="007D58BC" w:rsidTr="006D1332">
        <w:trPr>
          <w:trHeight w:val="540"/>
        </w:trPr>
        <w:tc>
          <w:tcPr>
            <w:tcW w:w="165"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Показатель 1.3. Количество обучающих семинаров для молодежи</w:t>
            </w:r>
            <w:r w:rsidRPr="007D58BC">
              <w:rPr>
                <w:rFonts w:ascii="Times New Roman" w:hAnsi="Times New Roman"/>
                <w:i/>
                <w:iCs/>
                <w:sz w:val="20"/>
                <w:szCs w:val="20"/>
              </w:rPr>
              <w:t xml:space="preserve"> </w:t>
            </w:r>
          </w:p>
        </w:tc>
        <w:tc>
          <w:tcPr>
            <w:tcW w:w="311"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 ед.</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3</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3</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3</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достигнуто плановое значение показателя</w:t>
            </w:r>
          </w:p>
        </w:tc>
      </w:tr>
      <w:tr w:rsidR="006D1332" w:rsidRPr="007D58BC" w:rsidTr="006D1332">
        <w:trPr>
          <w:trHeight w:val="540"/>
        </w:trPr>
        <w:tc>
          <w:tcPr>
            <w:tcW w:w="165"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Показатель 1.4. Количество участников конкурса «Новогоднее оформление объектов малого и среднего предпринимательства»</w:t>
            </w:r>
          </w:p>
        </w:tc>
        <w:tc>
          <w:tcPr>
            <w:tcW w:w="311"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 ед.</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17</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24</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58,8%</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41,7%</w:t>
            </w:r>
          </w:p>
        </w:tc>
        <w:tc>
          <w:tcPr>
            <w:tcW w:w="774"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 xml:space="preserve">Снижение количества заявок </w:t>
            </w:r>
            <w:r w:rsidR="00B60503" w:rsidRPr="007D58BC">
              <w:rPr>
                <w:rFonts w:ascii="Times New Roman" w:hAnsi="Times New Roman"/>
                <w:sz w:val="16"/>
                <w:szCs w:val="16"/>
              </w:rPr>
              <w:t>соответствующих</w:t>
            </w:r>
            <w:r w:rsidRPr="007D58BC">
              <w:rPr>
                <w:rFonts w:ascii="Times New Roman" w:hAnsi="Times New Roman"/>
                <w:sz w:val="16"/>
                <w:szCs w:val="16"/>
              </w:rPr>
              <w:t xml:space="preserve"> критериям конкурса</w:t>
            </w:r>
          </w:p>
        </w:tc>
      </w:tr>
      <w:tr w:rsidR="006D1332" w:rsidRPr="007D58BC" w:rsidTr="006D1332">
        <w:trPr>
          <w:trHeight w:val="600"/>
        </w:trPr>
        <w:tc>
          <w:tcPr>
            <w:tcW w:w="165" w:type="pct"/>
            <w:shd w:val="clear" w:color="auto" w:fill="auto"/>
            <w:noWrap/>
            <w:hideMark/>
          </w:tcPr>
          <w:p w:rsidR="00FA7843" w:rsidRPr="007D58BC" w:rsidRDefault="00FA7843" w:rsidP="00FA7843">
            <w:pPr>
              <w:spacing w:after="0" w:line="240" w:lineRule="auto"/>
              <w:rPr>
                <w:rFonts w:cs="Calibri"/>
                <w:b/>
                <w:bCs/>
              </w:rPr>
            </w:pPr>
            <w:r w:rsidRPr="007D58BC">
              <w:rPr>
                <w:rFonts w:cs="Calibri"/>
                <w:b/>
                <w:bCs/>
              </w:rPr>
              <w:lastRenderedPageBreak/>
              <w:t>5</w:t>
            </w:r>
          </w:p>
        </w:tc>
        <w:tc>
          <w:tcPr>
            <w:tcW w:w="4835" w:type="pct"/>
            <w:gridSpan w:val="8"/>
            <w:shd w:val="clear" w:color="auto" w:fill="auto"/>
            <w:hideMark/>
          </w:tcPr>
          <w:p w:rsidR="00FA7843" w:rsidRPr="007D58BC" w:rsidRDefault="00FA7843" w:rsidP="00FA7843">
            <w:pPr>
              <w:spacing w:after="0" w:line="240" w:lineRule="auto"/>
              <w:rPr>
                <w:rFonts w:ascii="Times New Roman" w:hAnsi="Times New Roman"/>
                <w:b/>
                <w:bCs/>
                <w:i/>
                <w:iCs/>
                <w:sz w:val="24"/>
                <w:szCs w:val="24"/>
              </w:rPr>
            </w:pPr>
            <w:r w:rsidRPr="007D58BC">
              <w:rPr>
                <w:rFonts w:ascii="Times New Roman" w:hAnsi="Times New Roman"/>
                <w:b/>
                <w:bCs/>
                <w:i/>
                <w:iCs/>
                <w:sz w:val="24"/>
                <w:szCs w:val="24"/>
              </w:rPr>
              <w:t>Муниципальная программа " Муниципальная  поддержка граждан, нуждающихся в улучшении жилищных условий на приобретение (строительство) жилья "</w:t>
            </w:r>
          </w:p>
        </w:tc>
      </w:tr>
      <w:tr w:rsidR="006D1332" w:rsidRPr="007D58BC" w:rsidTr="006D1332">
        <w:trPr>
          <w:trHeight w:val="540"/>
        </w:trPr>
        <w:tc>
          <w:tcPr>
            <w:tcW w:w="165"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Показатель 1.1 Доля семей получивших муниципальную поддержку в обеспечении жилым помещением от общего количества семей изъявивших желание получить такую поддержку</w:t>
            </w:r>
          </w:p>
        </w:tc>
        <w:tc>
          <w:tcPr>
            <w:tcW w:w="311"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37</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25</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 </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67,6%</w:t>
            </w:r>
          </w:p>
        </w:tc>
        <w:tc>
          <w:tcPr>
            <w:tcW w:w="774"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 xml:space="preserve">в </w:t>
            </w:r>
            <w:r w:rsidR="00B60503" w:rsidRPr="007D58BC">
              <w:rPr>
                <w:rFonts w:ascii="Times New Roman" w:hAnsi="Times New Roman"/>
                <w:sz w:val="16"/>
                <w:szCs w:val="16"/>
              </w:rPr>
              <w:t>соответствии</w:t>
            </w:r>
            <w:r w:rsidRPr="007D58BC">
              <w:rPr>
                <w:rFonts w:ascii="Times New Roman" w:hAnsi="Times New Roman"/>
                <w:sz w:val="16"/>
                <w:szCs w:val="16"/>
              </w:rPr>
              <w:t xml:space="preserve"> с решением комитета по строительству Ленинградской области граждане были включены в резерв на получение социальной выплаты</w:t>
            </w:r>
          </w:p>
        </w:tc>
      </w:tr>
      <w:tr w:rsidR="006D1332" w:rsidRPr="007D58BC" w:rsidTr="006D1332">
        <w:trPr>
          <w:trHeight w:val="540"/>
        </w:trPr>
        <w:tc>
          <w:tcPr>
            <w:tcW w:w="165"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Показатель 1.2. Количество обеспеченных жильем молодых семей</w:t>
            </w:r>
          </w:p>
        </w:tc>
        <w:tc>
          <w:tcPr>
            <w:tcW w:w="311"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тыс. семей</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0,001</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0,001</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 </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6"/>
                <w:szCs w:val="16"/>
              </w:rPr>
            </w:pPr>
            <w:r w:rsidRPr="007D58BC">
              <w:rPr>
                <w:rFonts w:ascii="Times New Roman" w:hAnsi="Times New Roman"/>
                <w:sz w:val="16"/>
                <w:szCs w:val="16"/>
              </w:rPr>
              <w:t>достигнуто плановое значение показателя</w:t>
            </w:r>
          </w:p>
        </w:tc>
      </w:tr>
      <w:tr w:rsidR="006D1332" w:rsidRPr="007D58BC" w:rsidTr="006D1332">
        <w:trPr>
          <w:trHeight w:val="705"/>
        </w:trPr>
        <w:tc>
          <w:tcPr>
            <w:tcW w:w="165" w:type="pct"/>
            <w:shd w:val="clear" w:color="auto" w:fill="auto"/>
            <w:noWrap/>
            <w:hideMark/>
          </w:tcPr>
          <w:p w:rsidR="00FA7843" w:rsidRPr="007D58BC" w:rsidRDefault="00FA7843" w:rsidP="00FA7843">
            <w:pPr>
              <w:spacing w:after="0" w:line="240" w:lineRule="auto"/>
              <w:rPr>
                <w:rFonts w:cs="Calibri"/>
                <w:b/>
                <w:bCs/>
              </w:rPr>
            </w:pPr>
            <w:r w:rsidRPr="007D58BC">
              <w:rPr>
                <w:rFonts w:cs="Calibri"/>
                <w:b/>
                <w:bCs/>
              </w:rPr>
              <w:t>6</w:t>
            </w:r>
          </w:p>
        </w:tc>
        <w:tc>
          <w:tcPr>
            <w:tcW w:w="4835" w:type="pct"/>
            <w:gridSpan w:val="8"/>
            <w:shd w:val="clear" w:color="auto" w:fill="auto"/>
            <w:hideMark/>
          </w:tcPr>
          <w:p w:rsidR="00FA7843" w:rsidRPr="007D58BC" w:rsidRDefault="00FA7843" w:rsidP="00FA7843">
            <w:pPr>
              <w:spacing w:after="0" w:line="240" w:lineRule="auto"/>
              <w:rPr>
                <w:rFonts w:ascii="Times New Roman" w:hAnsi="Times New Roman"/>
                <w:b/>
                <w:bCs/>
                <w:i/>
                <w:iCs/>
                <w:sz w:val="24"/>
                <w:szCs w:val="24"/>
              </w:rPr>
            </w:pPr>
            <w:r w:rsidRPr="007D58BC">
              <w:rPr>
                <w:rFonts w:ascii="Times New Roman" w:hAnsi="Times New Roman"/>
                <w:b/>
                <w:bCs/>
                <w:i/>
                <w:iCs/>
                <w:sz w:val="24"/>
                <w:szCs w:val="24"/>
              </w:rPr>
              <w:t>Муниципальная программа  «Развитие жилищно-коммунального и дорожного хозяйства Лужского городского поселения  Лужского муниципального района»</w:t>
            </w:r>
          </w:p>
        </w:tc>
      </w:tr>
      <w:tr w:rsidR="006D1332" w:rsidRPr="007D58BC" w:rsidTr="006D1332">
        <w:trPr>
          <w:trHeight w:val="705"/>
        </w:trPr>
        <w:tc>
          <w:tcPr>
            <w:tcW w:w="165" w:type="pct"/>
            <w:shd w:val="clear" w:color="auto" w:fill="auto"/>
            <w:noWrap/>
            <w:hideMark/>
          </w:tcPr>
          <w:p w:rsidR="00FA7843" w:rsidRPr="007D58BC" w:rsidRDefault="00FA7843" w:rsidP="00FA7843">
            <w:pPr>
              <w:spacing w:after="0" w:line="240" w:lineRule="auto"/>
              <w:rPr>
                <w:rFonts w:cs="Calibri"/>
                <w:b/>
                <w:bCs/>
              </w:rPr>
            </w:pPr>
            <w:r w:rsidRPr="007D58BC">
              <w:rPr>
                <w:rFonts w:cs="Calibri"/>
                <w:b/>
                <w:bCs/>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xml:space="preserve">Показатель 1.2. Обеспечение населения банными услугами  </w:t>
            </w:r>
          </w:p>
        </w:tc>
        <w:tc>
          <w:tcPr>
            <w:tcW w:w="31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100</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100</w:t>
            </w:r>
          </w:p>
        </w:tc>
        <w:tc>
          <w:tcPr>
            <w:tcW w:w="49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w:t>
            </w:r>
          </w:p>
        </w:tc>
        <w:tc>
          <w:tcPr>
            <w:tcW w:w="39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705"/>
        </w:trPr>
        <w:tc>
          <w:tcPr>
            <w:tcW w:w="165" w:type="pct"/>
            <w:shd w:val="clear" w:color="auto" w:fill="auto"/>
            <w:noWrap/>
            <w:hideMark/>
          </w:tcPr>
          <w:p w:rsidR="00FA7843" w:rsidRPr="007D58BC" w:rsidRDefault="00FA7843" w:rsidP="00FA7843">
            <w:pPr>
              <w:spacing w:after="0" w:line="240" w:lineRule="auto"/>
              <w:rPr>
                <w:rFonts w:cs="Calibri"/>
                <w:b/>
                <w:bCs/>
              </w:rPr>
            </w:pPr>
            <w:r w:rsidRPr="007D58BC">
              <w:rPr>
                <w:rFonts w:cs="Calibri"/>
                <w:b/>
                <w:bCs/>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Показатель 1.3. Возмещение недополученных доходов, связанных с оказанием банных услуг населению</w:t>
            </w:r>
          </w:p>
        </w:tc>
        <w:tc>
          <w:tcPr>
            <w:tcW w:w="31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100</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100</w:t>
            </w:r>
          </w:p>
        </w:tc>
        <w:tc>
          <w:tcPr>
            <w:tcW w:w="49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w:t>
            </w:r>
          </w:p>
        </w:tc>
        <w:tc>
          <w:tcPr>
            <w:tcW w:w="39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510"/>
        </w:trPr>
        <w:tc>
          <w:tcPr>
            <w:tcW w:w="165"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Показатель 2.1 Протяженность обслуживаемых сетей уличного освещения в год</w:t>
            </w:r>
          </w:p>
        </w:tc>
        <w:tc>
          <w:tcPr>
            <w:tcW w:w="31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км</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115,973</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112,7</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115,973</w:t>
            </w:r>
          </w:p>
        </w:tc>
        <w:tc>
          <w:tcPr>
            <w:tcW w:w="49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100,0%</w:t>
            </w:r>
          </w:p>
        </w:tc>
        <w:tc>
          <w:tcPr>
            <w:tcW w:w="39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102,9%</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510"/>
        </w:trPr>
        <w:tc>
          <w:tcPr>
            <w:tcW w:w="165"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xml:space="preserve">Показатель 3.1 Количество неблагоустроенных муниципальных квартир (домов), в которых сделан ремонт  </w:t>
            </w:r>
          </w:p>
        </w:tc>
        <w:tc>
          <w:tcPr>
            <w:tcW w:w="31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ед.</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5</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5</w:t>
            </w:r>
          </w:p>
        </w:tc>
        <w:tc>
          <w:tcPr>
            <w:tcW w:w="49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50,0%</w:t>
            </w:r>
          </w:p>
        </w:tc>
        <w:tc>
          <w:tcPr>
            <w:tcW w:w="39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765"/>
        </w:trPr>
        <w:tc>
          <w:tcPr>
            <w:tcW w:w="165"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Показатель 4.1 Площадь обслуживаемых тротуаров, пешеходных дорожек, мостов, лестниц, остановок общественного транспорта  и привокзальной площади</w:t>
            </w:r>
          </w:p>
        </w:tc>
        <w:tc>
          <w:tcPr>
            <w:tcW w:w="31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кв. м</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219 639,67</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213 522,06</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219 639,67</w:t>
            </w:r>
          </w:p>
        </w:tc>
        <w:tc>
          <w:tcPr>
            <w:tcW w:w="49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100,0%</w:t>
            </w:r>
          </w:p>
        </w:tc>
        <w:tc>
          <w:tcPr>
            <w:tcW w:w="39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102,9%</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480"/>
        </w:trPr>
        <w:tc>
          <w:tcPr>
            <w:tcW w:w="165"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Показатель 4.2  Общая площадь обработки</w:t>
            </w:r>
          </w:p>
        </w:tc>
        <w:tc>
          <w:tcPr>
            <w:tcW w:w="31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га</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8,8</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9,8</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9,8</w:t>
            </w:r>
          </w:p>
        </w:tc>
        <w:tc>
          <w:tcPr>
            <w:tcW w:w="49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111,4%</w:t>
            </w:r>
          </w:p>
        </w:tc>
        <w:tc>
          <w:tcPr>
            <w:tcW w:w="39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480"/>
        </w:trPr>
        <w:tc>
          <w:tcPr>
            <w:tcW w:w="165"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xml:space="preserve">Показатель 4.3. Количество спиленных деревьев  </w:t>
            </w:r>
          </w:p>
        </w:tc>
        <w:tc>
          <w:tcPr>
            <w:tcW w:w="31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шт.</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500,0</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680,0</w:t>
            </w:r>
          </w:p>
        </w:tc>
        <w:tc>
          <w:tcPr>
            <w:tcW w:w="49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w:t>
            </w:r>
          </w:p>
        </w:tc>
        <w:tc>
          <w:tcPr>
            <w:tcW w:w="39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136,0%</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510"/>
        </w:trPr>
        <w:tc>
          <w:tcPr>
            <w:tcW w:w="165"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Показатель 5.1 Количество построенных мест (площадок) накопления твердых коммунальных отходов</w:t>
            </w:r>
          </w:p>
        </w:tc>
        <w:tc>
          <w:tcPr>
            <w:tcW w:w="31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шт.</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w:t>
            </w:r>
          </w:p>
        </w:tc>
        <w:tc>
          <w:tcPr>
            <w:tcW w:w="49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100,0%</w:t>
            </w:r>
          </w:p>
        </w:tc>
        <w:tc>
          <w:tcPr>
            <w:tcW w:w="39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510"/>
        </w:trPr>
        <w:tc>
          <w:tcPr>
            <w:tcW w:w="165"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Показатель 5.2 Количество ликвидированных несанкционированных свалок</w:t>
            </w:r>
          </w:p>
        </w:tc>
        <w:tc>
          <w:tcPr>
            <w:tcW w:w="31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шт.</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3</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12</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15</w:t>
            </w:r>
          </w:p>
        </w:tc>
        <w:tc>
          <w:tcPr>
            <w:tcW w:w="49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500,0%</w:t>
            </w:r>
          </w:p>
        </w:tc>
        <w:tc>
          <w:tcPr>
            <w:tcW w:w="39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125,0%</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480"/>
        </w:trPr>
        <w:tc>
          <w:tcPr>
            <w:tcW w:w="165"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Показатель 5.3. Объем вывезенных свалочных масс</w:t>
            </w:r>
          </w:p>
        </w:tc>
        <w:tc>
          <w:tcPr>
            <w:tcW w:w="311" w:type="pct"/>
            <w:shd w:val="clear" w:color="auto" w:fill="auto"/>
            <w:hideMark/>
          </w:tcPr>
          <w:p w:rsidR="00FA7843" w:rsidRPr="007D58BC" w:rsidRDefault="00B60503" w:rsidP="00FA7843">
            <w:pPr>
              <w:spacing w:after="0" w:line="240" w:lineRule="auto"/>
              <w:rPr>
                <w:rFonts w:ascii="Times New Roman" w:hAnsi="Times New Roman"/>
                <w:sz w:val="20"/>
                <w:szCs w:val="20"/>
              </w:rPr>
            </w:pPr>
            <w:r w:rsidRPr="007D58BC">
              <w:rPr>
                <w:rFonts w:ascii="Times New Roman" w:hAnsi="Times New Roman"/>
                <w:sz w:val="20"/>
                <w:szCs w:val="20"/>
              </w:rPr>
              <w:t>м.</w:t>
            </w:r>
            <w:r>
              <w:rPr>
                <w:rFonts w:ascii="Times New Roman" w:hAnsi="Times New Roman"/>
                <w:sz w:val="20"/>
                <w:szCs w:val="20"/>
              </w:rPr>
              <w:t xml:space="preserve"> </w:t>
            </w:r>
            <w:r w:rsidRPr="007D58BC">
              <w:rPr>
                <w:rFonts w:ascii="Times New Roman" w:hAnsi="Times New Roman"/>
                <w:sz w:val="20"/>
                <w:szCs w:val="20"/>
              </w:rPr>
              <w:t>куб</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350</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1800</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4067</w:t>
            </w:r>
          </w:p>
        </w:tc>
        <w:tc>
          <w:tcPr>
            <w:tcW w:w="49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1162,0%</w:t>
            </w:r>
          </w:p>
        </w:tc>
        <w:tc>
          <w:tcPr>
            <w:tcW w:w="39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225,9%</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720"/>
        </w:trPr>
        <w:tc>
          <w:tcPr>
            <w:tcW w:w="165"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 xml:space="preserve">Показатель 6.1 Протяженность отремонтированных  автомобильных дорог </w:t>
            </w:r>
          </w:p>
        </w:tc>
        <w:tc>
          <w:tcPr>
            <w:tcW w:w="31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км.</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3,97</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4,15</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4,6</w:t>
            </w:r>
          </w:p>
        </w:tc>
        <w:tc>
          <w:tcPr>
            <w:tcW w:w="49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115,9%</w:t>
            </w:r>
          </w:p>
        </w:tc>
        <w:tc>
          <w:tcPr>
            <w:tcW w:w="39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110,8%</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Работы выполнялись в рамках выделенного финансирования</w:t>
            </w:r>
          </w:p>
        </w:tc>
      </w:tr>
      <w:tr w:rsidR="006D1332" w:rsidRPr="007D58BC" w:rsidTr="006D1332">
        <w:trPr>
          <w:trHeight w:val="510"/>
        </w:trPr>
        <w:tc>
          <w:tcPr>
            <w:tcW w:w="165"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Показатель 7.1 Количество обслуживаемых светофорных постов (техническое содержание и ремонт)</w:t>
            </w:r>
          </w:p>
        </w:tc>
        <w:tc>
          <w:tcPr>
            <w:tcW w:w="31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шт.</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12</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12</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12</w:t>
            </w:r>
          </w:p>
        </w:tc>
        <w:tc>
          <w:tcPr>
            <w:tcW w:w="49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100,0%</w:t>
            </w:r>
          </w:p>
        </w:tc>
        <w:tc>
          <w:tcPr>
            <w:tcW w:w="39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1440"/>
        </w:trPr>
        <w:tc>
          <w:tcPr>
            <w:tcW w:w="165"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lastRenderedPageBreak/>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Показатель 8.1 Протяженность построенных газопроводов высокого и низкого давления</w:t>
            </w:r>
          </w:p>
        </w:tc>
        <w:tc>
          <w:tcPr>
            <w:tcW w:w="31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пог. м</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360</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1 000</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350</w:t>
            </w:r>
          </w:p>
        </w:tc>
        <w:tc>
          <w:tcPr>
            <w:tcW w:w="49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97,2%</w:t>
            </w:r>
          </w:p>
        </w:tc>
        <w:tc>
          <w:tcPr>
            <w:tcW w:w="39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35,0%</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 xml:space="preserve">Отклонение от установленного целевого </w:t>
            </w:r>
            <w:r w:rsidR="00B60503" w:rsidRPr="007D58BC">
              <w:rPr>
                <w:rFonts w:ascii="Times New Roman" w:hAnsi="Times New Roman"/>
                <w:sz w:val="18"/>
                <w:szCs w:val="18"/>
              </w:rPr>
              <w:t>показателя</w:t>
            </w:r>
            <w:r w:rsidRPr="007D58BC">
              <w:rPr>
                <w:rFonts w:ascii="Times New Roman" w:hAnsi="Times New Roman"/>
                <w:sz w:val="18"/>
                <w:szCs w:val="18"/>
              </w:rPr>
              <w:t xml:space="preserve"> в связи с передачей полномочий в АО «Газпромгазораспределение</w:t>
            </w:r>
            <w:r w:rsidRPr="007D58BC">
              <w:rPr>
                <w:rFonts w:ascii="Times New Roman" w:hAnsi="Times New Roman"/>
                <w:sz w:val="18"/>
                <w:szCs w:val="18"/>
              </w:rPr>
              <w:br/>
              <w:t>Ленинградской области»</w:t>
            </w:r>
          </w:p>
        </w:tc>
      </w:tr>
      <w:tr w:rsidR="006D1332" w:rsidRPr="007D58BC" w:rsidTr="006D1332">
        <w:trPr>
          <w:trHeight w:val="510"/>
        </w:trPr>
        <w:tc>
          <w:tcPr>
            <w:tcW w:w="165"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Показатель 8.2. Количество выполненной проектно-сметной документации</w:t>
            </w:r>
          </w:p>
        </w:tc>
        <w:tc>
          <w:tcPr>
            <w:tcW w:w="31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шт.</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w:t>
            </w:r>
          </w:p>
        </w:tc>
        <w:tc>
          <w:tcPr>
            <w:tcW w:w="49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100,0%</w:t>
            </w:r>
          </w:p>
        </w:tc>
        <w:tc>
          <w:tcPr>
            <w:tcW w:w="39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630"/>
        </w:trPr>
        <w:tc>
          <w:tcPr>
            <w:tcW w:w="165" w:type="pct"/>
            <w:shd w:val="clear" w:color="auto" w:fill="auto"/>
            <w:noWrap/>
            <w:hideMark/>
          </w:tcPr>
          <w:p w:rsidR="00FA7843" w:rsidRPr="007D58BC" w:rsidRDefault="00FA7843" w:rsidP="00FA7843">
            <w:pPr>
              <w:spacing w:after="0" w:line="240" w:lineRule="auto"/>
              <w:rPr>
                <w:rFonts w:cs="Calibri"/>
                <w:b/>
                <w:bCs/>
              </w:rPr>
            </w:pPr>
            <w:r w:rsidRPr="007D58BC">
              <w:rPr>
                <w:rFonts w:cs="Calibri"/>
                <w:b/>
                <w:bCs/>
              </w:rPr>
              <w:t>7</w:t>
            </w:r>
          </w:p>
        </w:tc>
        <w:tc>
          <w:tcPr>
            <w:tcW w:w="4835" w:type="pct"/>
            <w:gridSpan w:val="8"/>
            <w:shd w:val="clear" w:color="auto" w:fill="auto"/>
            <w:hideMark/>
          </w:tcPr>
          <w:p w:rsidR="00FA7843" w:rsidRPr="007D58BC" w:rsidRDefault="00FA7843" w:rsidP="00FA7843">
            <w:pPr>
              <w:spacing w:after="0" w:line="240" w:lineRule="auto"/>
              <w:rPr>
                <w:rFonts w:ascii="Times New Roman" w:hAnsi="Times New Roman"/>
                <w:b/>
                <w:bCs/>
                <w:i/>
                <w:iCs/>
                <w:sz w:val="24"/>
                <w:szCs w:val="24"/>
              </w:rPr>
            </w:pPr>
            <w:r w:rsidRPr="007D58BC">
              <w:rPr>
                <w:rFonts w:ascii="Times New Roman" w:hAnsi="Times New Roman"/>
                <w:b/>
                <w:bCs/>
                <w:i/>
                <w:iCs/>
                <w:sz w:val="24"/>
                <w:szCs w:val="24"/>
              </w:rPr>
              <w:t>Муниципальная программа  «Формирование комфортной городской среды на территории  Лужского городского поселения Лужского муниципального района»</w:t>
            </w:r>
          </w:p>
        </w:tc>
      </w:tr>
      <w:tr w:rsidR="006D1332" w:rsidRPr="007D58BC" w:rsidTr="006D1332">
        <w:trPr>
          <w:trHeight w:val="765"/>
        </w:trPr>
        <w:tc>
          <w:tcPr>
            <w:tcW w:w="165"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Показатель 1.1 Количество благоустроенных общественных  и дворовых территорий, расположенных на территории Лужского городского поселения</w:t>
            </w:r>
          </w:p>
        </w:tc>
        <w:tc>
          <w:tcPr>
            <w:tcW w:w="31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шт.</w:t>
            </w:r>
          </w:p>
        </w:tc>
        <w:tc>
          <w:tcPr>
            <w:tcW w:w="31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w:t>
            </w:r>
          </w:p>
        </w:tc>
        <w:tc>
          <w:tcPr>
            <w:tcW w:w="322"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2</w:t>
            </w:r>
          </w:p>
        </w:tc>
        <w:tc>
          <w:tcPr>
            <w:tcW w:w="37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2</w:t>
            </w:r>
          </w:p>
        </w:tc>
        <w:tc>
          <w:tcPr>
            <w:tcW w:w="49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200,0%</w:t>
            </w:r>
          </w:p>
        </w:tc>
        <w:tc>
          <w:tcPr>
            <w:tcW w:w="39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945"/>
        </w:trPr>
        <w:tc>
          <w:tcPr>
            <w:tcW w:w="165" w:type="pct"/>
            <w:shd w:val="clear" w:color="auto" w:fill="auto"/>
            <w:noWrap/>
            <w:hideMark/>
          </w:tcPr>
          <w:p w:rsidR="00FA7843" w:rsidRPr="007D58BC" w:rsidRDefault="00FA7843" w:rsidP="00FA7843">
            <w:pPr>
              <w:spacing w:after="0" w:line="240" w:lineRule="auto"/>
              <w:rPr>
                <w:rFonts w:cs="Calibri"/>
                <w:b/>
                <w:bCs/>
              </w:rPr>
            </w:pPr>
            <w:r w:rsidRPr="007D58BC">
              <w:rPr>
                <w:rFonts w:cs="Calibri"/>
                <w:b/>
                <w:bCs/>
              </w:rPr>
              <w:t>8</w:t>
            </w:r>
          </w:p>
        </w:tc>
        <w:tc>
          <w:tcPr>
            <w:tcW w:w="4835" w:type="pct"/>
            <w:gridSpan w:val="8"/>
            <w:shd w:val="clear" w:color="auto" w:fill="auto"/>
            <w:hideMark/>
          </w:tcPr>
          <w:p w:rsidR="00FA7843" w:rsidRPr="007D58BC" w:rsidRDefault="00FA7843" w:rsidP="00FA7843">
            <w:pPr>
              <w:spacing w:after="0" w:line="240" w:lineRule="auto"/>
              <w:rPr>
                <w:rFonts w:ascii="Times New Roman" w:hAnsi="Times New Roman"/>
                <w:b/>
                <w:bCs/>
                <w:i/>
                <w:iCs/>
                <w:sz w:val="24"/>
                <w:szCs w:val="24"/>
              </w:rPr>
            </w:pPr>
            <w:r w:rsidRPr="007D58BC">
              <w:rPr>
                <w:rFonts w:ascii="Times New Roman" w:hAnsi="Times New Roman"/>
                <w:b/>
                <w:bCs/>
                <w:i/>
                <w:iCs/>
                <w:sz w:val="24"/>
                <w:szCs w:val="24"/>
              </w:rPr>
              <w:t>Муниципальная программа  «Обеспечение безопасности на территории Лужского городского поселения Ленинградской области»</w:t>
            </w:r>
          </w:p>
        </w:tc>
      </w:tr>
      <w:tr w:rsidR="006D1332" w:rsidRPr="007D58BC" w:rsidTr="006D1332">
        <w:trPr>
          <w:trHeight w:val="510"/>
        </w:trPr>
        <w:tc>
          <w:tcPr>
            <w:tcW w:w="165"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1.1. Количество мероприятий по охране общественного порядка с участием добровольных народных дружин (ДНД).</w:t>
            </w:r>
          </w:p>
        </w:tc>
        <w:tc>
          <w:tcPr>
            <w:tcW w:w="31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Ед.</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5</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5</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5</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1275"/>
        </w:trPr>
        <w:tc>
          <w:tcPr>
            <w:tcW w:w="165"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1.2. Количество проведенных мероприятий для детей и молодежи, направленных на повышение уровня толерантности, формирование нетерпимости к любым проявлениям экстремизма, негативного отношения к незаконному потреблению наркотических средств, психотропных веществ и их аналогов</w:t>
            </w:r>
          </w:p>
        </w:tc>
        <w:tc>
          <w:tcPr>
            <w:tcW w:w="31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Ед.</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5</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5</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5</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765"/>
        </w:trPr>
        <w:tc>
          <w:tcPr>
            <w:tcW w:w="165"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1.3. Количество информации, распространенной по антитеррористической тематике и профилактике экстремизма, возникновения ЧС, пожарной безопасности</w:t>
            </w:r>
          </w:p>
        </w:tc>
        <w:tc>
          <w:tcPr>
            <w:tcW w:w="31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Ед.</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510"/>
        </w:trPr>
        <w:tc>
          <w:tcPr>
            <w:tcW w:w="165"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1.4. Создание и техническое обслуживание автоматизированной системы видеонаблюдения «Безопасный город»</w:t>
            </w:r>
          </w:p>
        </w:tc>
        <w:tc>
          <w:tcPr>
            <w:tcW w:w="31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Ед.</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510"/>
        </w:trPr>
        <w:tc>
          <w:tcPr>
            <w:tcW w:w="165"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2.1. Количество проведенных мероприятий по обеспечению пожарной безопасности</w:t>
            </w:r>
          </w:p>
        </w:tc>
        <w:tc>
          <w:tcPr>
            <w:tcW w:w="31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Ед.</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510"/>
        </w:trPr>
        <w:tc>
          <w:tcPr>
            <w:tcW w:w="165"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2.2. Количество водных объектов, обслуживаемых в рамках заключенных муниципальных контрактов</w:t>
            </w:r>
          </w:p>
        </w:tc>
        <w:tc>
          <w:tcPr>
            <w:tcW w:w="31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Шт.</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510"/>
        </w:trPr>
        <w:tc>
          <w:tcPr>
            <w:tcW w:w="165" w:type="pct"/>
            <w:shd w:val="clear" w:color="auto" w:fill="auto"/>
            <w:hideMark/>
          </w:tcPr>
          <w:p w:rsidR="00FA7843" w:rsidRPr="007D58BC" w:rsidRDefault="00FA7843" w:rsidP="00FA7843">
            <w:pPr>
              <w:spacing w:after="0" w:line="240" w:lineRule="auto"/>
              <w:rPr>
                <w:rFonts w:ascii="Times New Roman" w:hAnsi="Times New Roman"/>
              </w:rPr>
            </w:pPr>
            <w:r w:rsidRPr="007D58BC">
              <w:rPr>
                <w:rFonts w:ascii="Times New Roman" w:hAnsi="Times New Roman"/>
              </w:rPr>
              <w:t> </w:t>
            </w:r>
          </w:p>
        </w:tc>
        <w:tc>
          <w:tcPr>
            <w:tcW w:w="185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2.3. Количество созданных систем оповещения населения Лужского городского поселения</w:t>
            </w:r>
          </w:p>
        </w:tc>
        <w:tc>
          <w:tcPr>
            <w:tcW w:w="31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Ед.</w:t>
            </w:r>
          </w:p>
        </w:tc>
        <w:tc>
          <w:tcPr>
            <w:tcW w:w="316"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w:t>
            </w:r>
          </w:p>
        </w:tc>
        <w:tc>
          <w:tcPr>
            <w:tcW w:w="322"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w:t>
            </w:r>
          </w:p>
        </w:tc>
        <w:tc>
          <w:tcPr>
            <w:tcW w:w="371" w:type="pct"/>
            <w:shd w:val="clear" w:color="auto" w:fill="auto"/>
            <w:hideMark/>
          </w:tcPr>
          <w:p w:rsidR="00FA7843" w:rsidRPr="007D58BC" w:rsidRDefault="00FA7843" w:rsidP="00FA7843">
            <w:pPr>
              <w:spacing w:after="0" w:line="240" w:lineRule="auto"/>
              <w:rPr>
                <w:rFonts w:ascii="Times New Roman" w:hAnsi="Times New Roman"/>
                <w:sz w:val="20"/>
                <w:szCs w:val="20"/>
              </w:rPr>
            </w:pPr>
            <w:r w:rsidRPr="007D58BC">
              <w:rPr>
                <w:rFonts w:ascii="Times New Roman" w:hAnsi="Times New Roman"/>
                <w:sz w:val="20"/>
                <w:szCs w:val="20"/>
              </w:rPr>
              <w:t>1</w:t>
            </w:r>
          </w:p>
        </w:tc>
        <w:tc>
          <w:tcPr>
            <w:tcW w:w="491"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396" w:type="pct"/>
            <w:shd w:val="clear" w:color="auto" w:fill="auto"/>
            <w:hideMark/>
          </w:tcPr>
          <w:p w:rsidR="00FA7843" w:rsidRPr="007D58BC" w:rsidRDefault="00FA7843"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774" w:type="pct"/>
            <w:shd w:val="clear" w:color="auto" w:fill="auto"/>
            <w:hideMark/>
          </w:tcPr>
          <w:p w:rsidR="00FA7843" w:rsidRPr="007D58BC" w:rsidRDefault="00FA7843" w:rsidP="00FA7843">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510"/>
        </w:trPr>
        <w:tc>
          <w:tcPr>
            <w:tcW w:w="165" w:type="pct"/>
            <w:shd w:val="clear" w:color="auto" w:fill="auto"/>
            <w:hideMark/>
          </w:tcPr>
          <w:p w:rsidR="006D1332" w:rsidRPr="007D58BC" w:rsidRDefault="006D1332" w:rsidP="00FA7843">
            <w:pPr>
              <w:spacing w:after="0" w:line="240" w:lineRule="auto"/>
              <w:rPr>
                <w:rFonts w:ascii="Times New Roman" w:hAnsi="Times New Roman"/>
              </w:rPr>
            </w:pPr>
            <w:r w:rsidRPr="007D58BC">
              <w:rPr>
                <w:rFonts w:ascii="Times New Roman" w:hAnsi="Times New Roman"/>
              </w:rPr>
              <w:t> </w:t>
            </w:r>
          </w:p>
        </w:tc>
        <w:tc>
          <w:tcPr>
            <w:tcW w:w="1856" w:type="pct"/>
            <w:shd w:val="clear" w:color="auto" w:fill="auto"/>
            <w:hideMark/>
          </w:tcPr>
          <w:p w:rsidR="006D1332" w:rsidRPr="007D58BC" w:rsidRDefault="006D1332" w:rsidP="00FA7843">
            <w:pPr>
              <w:spacing w:after="0" w:line="240" w:lineRule="auto"/>
              <w:rPr>
                <w:rFonts w:ascii="Times New Roman" w:hAnsi="Times New Roman"/>
                <w:sz w:val="20"/>
                <w:szCs w:val="20"/>
              </w:rPr>
            </w:pPr>
            <w:r w:rsidRPr="007D58BC">
              <w:rPr>
                <w:rFonts w:ascii="Times New Roman" w:hAnsi="Times New Roman"/>
                <w:sz w:val="20"/>
                <w:szCs w:val="20"/>
              </w:rPr>
              <w:t>2.4. Количество мероприятий по защите населения и территории городского поселения от ЧС природного и техногенного характера</w:t>
            </w:r>
          </w:p>
        </w:tc>
        <w:tc>
          <w:tcPr>
            <w:tcW w:w="311" w:type="pct"/>
            <w:shd w:val="clear" w:color="auto" w:fill="auto"/>
            <w:hideMark/>
          </w:tcPr>
          <w:p w:rsidR="006D1332" w:rsidRPr="007D58BC" w:rsidRDefault="006D1332" w:rsidP="00FA7843">
            <w:pPr>
              <w:spacing w:after="0" w:line="240" w:lineRule="auto"/>
              <w:rPr>
                <w:rFonts w:ascii="Times New Roman" w:hAnsi="Times New Roman"/>
                <w:sz w:val="20"/>
                <w:szCs w:val="20"/>
              </w:rPr>
            </w:pPr>
            <w:r w:rsidRPr="007D58BC">
              <w:rPr>
                <w:rFonts w:ascii="Times New Roman" w:hAnsi="Times New Roman"/>
                <w:sz w:val="20"/>
                <w:szCs w:val="20"/>
              </w:rPr>
              <w:t>Ед.</w:t>
            </w:r>
          </w:p>
        </w:tc>
        <w:tc>
          <w:tcPr>
            <w:tcW w:w="316" w:type="pct"/>
            <w:shd w:val="clear" w:color="auto" w:fill="auto"/>
            <w:hideMark/>
          </w:tcPr>
          <w:p w:rsidR="006D1332" w:rsidRPr="007D58BC" w:rsidRDefault="006D1332" w:rsidP="00FA7843">
            <w:pPr>
              <w:spacing w:after="0" w:line="240" w:lineRule="auto"/>
              <w:rPr>
                <w:rFonts w:ascii="Times New Roman" w:hAnsi="Times New Roman"/>
                <w:sz w:val="20"/>
                <w:szCs w:val="20"/>
              </w:rPr>
            </w:pPr>
            <w:r w:rsidRPr="007D58BC">
              <w:rPr>
                <w:rFonts w:ascii="Times New Roman" w:hAnsi="Times New Roman"/>
                <w:sz w:val="20"/>
                <w:szCs w:val="20"/>
              </w:rPr>
              <w:t>2</w:t>
            </w:r>
          </w:p>
        </w:tc>
        <w:tc>
          <w:tcPr>
            <w:tcW w:w="322" w:type="pct"/>
            <w:shd w:val="clear" w:color="auto" w:fill="auto"/>
            <w:hideMark/>
          </w:tcPr>
          <w:p w:rsidR="006D1332" w:rsidRPr="007D58BC" w:rsidRDefault="006D1332" w:rsidP="00FA7843">
            <w:pPr>
              <w:spacing w:after="0" w:line="240" w:lineRule="auto"/>
              <w:rPr>
                <w:rFonts w:ascii="Times New Roman" w:hAnsi="Times New Roman"/>
                <w:sz w:val="20"/>
                <w:szCs w:val="20"/>
              </w:rPr>
            </w:pPr>
            <w:r w:rsidRPr="007D58BC">
              <w:rPr>
                <w:rFonts w:ascii="Times New Roman" w:hAnsi="Times New Roman"/>
                <w:sz w:val="20"/>
                <w:szCs w:val="20"/>
              </w:rPr>
              <w:t>2</w:t>
            </w:r>
          </w:p>
        </w:tc>
        <w:tc>
          <w:tcPr>
            <w:tcW w:w="371" w:type="pct"/>
            <w:shd w:val="clear" w:color="auto" w:fill="auto"/>
            <w:hideMark/>
          </w:tcPr>
          <w:p w:rsidR="006D1332" w:rsidRPr="007D58BC" w:rsidRDefault="006D1332" w:rsidP="00FA7843">
            <w:pPr>
              <w:spacing w:after="0" w:line="240" w:lineRule="auto"/>
              <w:rPr>
                <w:rFonts w:ascii="Times New Roman" w:hAnsi="Times New Roman"/>
                <w:sz w:val="20"/>
                <w:szCs w:val="20"/>
              </w:rPr>
            </w:pPr>
            <w:r w:rsidRPr="007D58BC">
              <w:rPr>
                <w:rFonts w:ascii="Times New Roman" w:hAnsi="Times New Roman"/>
                <w:sz w:val="20"/>
                <w:szCs w:val="20"/>
              </w:rPr>
              <w:t>2</w:t>
            </w:r>
          </w:p>
        </w:tc>
        <w:tc>
          <w:tcPr>
            <w:tcW w:w="491" w:type="pct"/>
            <w:shd w:val="clear" w:color="auto" w:fill="auto"/>
            <w:hideMark/>
          </w:tcPr>
          <w:p w:rsidR="006D1332" w:rsidRPr="007D58BC" w:rsidRDefault="006D1332"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396" w:type="pct"/>
            <w:shd w:val="clear" w:color="auto" w:fill="auto"/>
            <w:hideMark/>
          </w:tcPr>
          <w:p w:rsidR="006D1332" w:rsidRPr="007D58BC" w:rsidRDefault="006D1332"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774" w:type="pct"/>
            <w:shd w:val="clear" w:color="auto" w:fill="auto"/>
            <w:hideMark/>
          </w:tcPr>
          <w:p w:rsidR="006D1332" w:rsidRPr="007D58BC" w:rsidRDefault="006D1332" w:rsidP="009E4849">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480"/>
        </w:trPr>
        <w:tc>
          <w:tcPr>
            <w:tcW w:w="165" w:type="pct"/>
            <w:shd w:val="clear" w:color="auto" w:fill="auto"/>
            <w:hideMark/>
          </w:tcPr>
          <w:p w:rsidR="006D1332" w:rsidRPr="007D58BC" w:rsidRDefault="006D1332" w:rsidP="00FA7843">
            <w:pPr>
              <w:spacing w:after="0" w:line="240" w:lineRule="auto"/>
              <w:rPr>
                <w:rFonts w:ascii="Times New Roman" w:hAnsi="Times New Roman"/>
              </w:rPr>
            </w:pPr>
            <w:r w:rsidRPr="007D58BC">
              <w:rPr>
                <w:rFonts w:ascii="Times New Roman" w:hAnsi="Times New Roman"/>
              </w:rPr>
              <w:t> </w:t>
            </w:r>
          </w:p>
        </w:tc>
        <w:tc>
          <w:tcPr>
            <w:tcW w:w="1856" w:type="pct"/>
            <w:shd w:val="clear" w:color="auto" w:fill="auto"/>
            <w:hideMark/>
          </w:tcPr>
          <w:p w:rsidR="006D1332" w:rsidRPr="007D58BC" w:rsidRDefault="006D1332" w:rsidP="00FA7843">
            <w:pPr>
              <w:spacing w:after="0" w:line="240" w:lineRule="auto"/>
              <w:rPr>
                <w:rFonts w:ascii="Times New Roman" w:hAnsi="Times New Roman"/>
                <w:sz w:val="20"/>
                <w:szCs w:val="20"/>
              </w:rPr>
            </w:pPr>
            <w:r w:rsidRPr="007D58BC">
              <w:rPr>
                <w:rFonts w:ascii="Times New Roman" w:hAnsi="Times New Roman"/>
                <w:sz w:val="20"/>
                <w:szCs w:val="20"/>
              </w:rPr>
              <w:t>2.5. Количество мероприятий по ГО</w:t>
            </w:r>
          </w:p>
        </w:tc>
        <w:tc>
          <w:tcPr>
            <w:tcW w:w="311" w:type="pct"/>
            <w:shd w:val="clear" w:color="auto" w:fill="auto"/>
            <w:hideMark/>
          </w:tcPr>
          <w:p w:rsidR="006D1332" w:rsidRPr="007D58BC" w:rsidRDefault="006D1332" w:rsidP="00FA7843">
            <w:pPr>
              <w:spacing w:after="0" w:line="240" w:lineRule="auto"/>
              <w:rPr>
                <w:rFonts w:ascii="Times New Roman" w:hAnsi="Times New Roman"/>
                <w:sz w:val="20"/>
                <w:szCs w:val="20"/>
              </w:rPr>
            </w:pPr>
            <w:r w:rsidRPr="007D58BC">
              <w:rPr>
                <w:rFonts w:ascii="Times New Roman" w:hAnsi="Times New Roman"/>
                <w:sz w:val="20"/>
                <w:szCs w:val="20"/>
              </w:rPr>
              <w:t>Ед.</w:t>
            </w:r>
          </w:p>
        </w:tc>
        <w:tc>
          <w:tcPr>
            <w:tcW w:w="316" w:type="pct"/>
            <w:shd w:val="clear" w:color="auto" w:fill="auto"/>
            <w:hideMark/>
          </w:tcPr>
          <w:p w:rsidR="006D1332" w:rsidRPr="007D58BC" w:rsidRDefault="006D1332" w:rsidP="00FA7843">
            <w:pPr>
              <w:spacing w:after="0" w:line="240" w:lineRule="auto"/>
              <w:rPr>
                <w:rFonts w:ascii="Times New Roman" w:hAnsi="Times New Roman"/>
                <w:sz w:val="20"/>
                <w:szCs w:val="20"/>
              </w:rPr>
            </w:pPr>
            <w:r w:rsidRPr="007D58BC">
              <w:rPr>
                <w:rFonts w:ascii="Times New Roman" w:hAnsi="Times New Roman"/>
                <w:sz w:val="20"/>
                <w:szCs w:val="20"/>
              </w:rPr>
              <w:t>2</w:t>
            </w:r>
          </w:p>
        </w:tc>
        <w:tc>
          <w:tcPr>
            <w:tcW w:w="322" w:type="pct"/>
            <w:shd w:val="clear" w:color="auto" w:fill="auto"/>
            <w:hideMark/>
          </w:tcPr>
          <w:p w:rsidR="006D1332" w:rsidRPr="007D58BC" w:rsidRDefault="006D1332" w:rsidP="00FA7843">
            <w:pPr>
              <w:spacing w:after="0" w:line="240" w:lineRule="auto"/>
              <w:rPr>
                <w:rFonts w:ascii="Times New Roman" w:hAnsi="Times New Roman"/>
                <w:sz w:val="20"/>
                <w:szCs w:val="20"/>
              </w:rPr>
            </w:pPr>
            <w:r w:rsidRPr="007D58BC">
              <w:rPr>
                <w:rFonts w:ascii="Times New Roman" w:hAnsi="Times New Roman"/>
                <w:sz w:val="20"/>
                <w:szCs w:val="20"/>
              </w:rPr>
              <w:t>2</w:t>
            </w:r>
          </w:p>
        </w:tc>
        <w:tc>
          <w:tcPr>
            <w:tcW w:w="371" w:type="pct"/>
            <w:shd w:val="clear" w:color="auto" w:fill="auto"/>
            <w:hideMark/>
          </w:tcPr>
          <w:p w:rsidR="006D1332" w:rsidRPr="007D58BC" w:rsidRDefault="006D1332" w:rsidP="00FA7843">
            <w:pPr>
              <w:spacing w:after="0" w:line="240" w:lineRule="auto"/>
              <w:rPr>
                <w:rFonts w:ascii="Times New Roman" w:hAnsi="Times New Roman"/>
                <w:sz w:val="20"/>
                <w:szCs w:val="20"/>
              </w:rPr>
            </w:pPr>
            <w:r w:rsidRPr="007D58BC">
              <w:rPr>
                <w:rFonts w:ascii="Times New Roman" w:hAnsi="Times New Roman"/>
                <w:sz w:val="20"/>
                <w:szCs w:val="20"/>
              </w:rPr>
              <w:t>2</w:t>
            </w:r>
          </w:p>
        </w:tc>
        <w:tc>
          <w:tcPr>
            <w:tcW w:w="491" w:type="pct"/>
            <w:shd w:val="clear" w:color="auto" w:fill="auto"/>
            <w:hideMark/>
          </w:tcPr>
          <w:p w:rsidR="006D1332" w:rsidRPr="007D58BC" w:rsidRDefault="006D1332"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396" w:type="pct"/>
            <w:shd w:val="clear" w:color="auto" w:fill="auto"/>
            <w:hideMark/>
          </w:tcPr>
          <w:p w:rsidR="006D1332" w:rsidRPr="007D58BC" w:rsidRDefault="006D1332" w:rsidP="00FA7843">
            <w:pPr>
              <w:spacing w:after="0" w:line="240" w:lineRule="auto"/>
              <w:rPr>
                <w:rFonts w:ascii="Times New Roman" w:hAnsi="Times New Roman"/>
                <w:sz w:val="24"/>
                <w:szCs w:val="24"/>
              </w:rPr>
            </w:pPr>
            <w:r w:rsidRPr="007D58BC">
              <w:rPr>
                <w:rFonts w:ascii="Times New Roman" w:hAnsi="Times New Roman"/>
                <w:sz w:val="24"/>
                <w:szCs w:val="24"/>
              </w:rPr>
              <w:t>100,0%</w:t>
            </w:r>
          </w:p>
        </w:tc>
        <w:tc>
          <w:tcPr>
            <w:tcW w:w="774" w:type="pct"/>
            <w:shd w:val="clear" w:color="auto" w:fill="auto"/>
            <w:hideMark/>
          </w:tcPr>
          <w:p w:rsidR="006D1332" w:rsidRPr="007D58BC" w:rsidRDefault="006D1332" w:rsidP="00FA7843">
            <w:pPr>
              <w:spacing w:after="0" w:line="240" w:lineRule="auto"/>
              <w:rPr>
                <w:rFonts w:ascii="Times New Roman" w:hAnsi="Times New Roman"/>
                <w:sz w:val="18"/>
                <w:szCs w:val="18"/>
              </w:rPr>
            </w:pPr>
            <w:r w:rsidRPr="007D58BC">
              <w:rPr>
                <w:rFonts w:ascii="Times New Roman" w:hAnsi="Times New Roman"/>
                <w:sz w:val="18"/>
                <w:szCs w:val="18"/>
              </w:rPr>
              <w:t>достигнуто плановое значение показателя</w:t>
            </w:r>
          </w:p>
        </w:tc>
      </w:tr>
      <w:tr w:rsidR="006D1332" w:rsidRPr="007D58BC" w:rsidTr="006D1332">
        <w:trPr>
          <w:trHeight w:val="945"/>
        </w:trPr>
        <w:tc>
          <w:tcPr>
            <w:tcW w:w="165" w:type="pct"/>
            <w:shd w:val="clear" w:color="auto" w:fill="auto"/>
            <w:noWrap/>
            <w:hideMark/>
          </w:tcPr>
          <w:p w:rsidR="006D1332" w:rsidRPr="007D58BC" w:rsidRDefault="006D1332" w:rsidP="00FA7843">
            <w:pPr>
              <w:spacing w:after="0" w:line="240" w:lineRule="auto"/>
              <w:rPr>
                <w:rFonts w:cs="Calibri"/>
                <w:b/>
                <w:bCs/>
              </w:rPr>
            </w:pPr>
            <w:r w:rsidRPr="007D58BC">
              <w:rPr>
                <w:rFonts w:cs="Calibri"/>
                <w:b/>
                <w:bCs/>
              </w:rPr>
              <w:lastRenderedPageBreak/>
              <w:t>9</w:t>
            </w:r>
          </w:p>
        </w:tc>
        <w:tc>
          <w:tcPr>
            <w:tcW w:w="4835" w:type="pct"/>
            <w:gridSpan w:val="8"/>
            <w:shd w:val="clear" w:color="auto" w:fill="auto"/>
            <w:hideMark/>
          </w:tcPr>
          <w:p w:rsidR="006D1332" w:rsidRPr="007D58BC" w:rsidRDefault="006D1332" w:rsidP="00FA7843">
            <w:pPr>
              <w:spacing w:after="0" w:line="240" w:lineRule="auto"/>
              <w:rPr>
                <w:rFonts w:ascii="Times New Roman" w:hAnsi="Times New Roman"/>
                <w:b/>
                <w:bCs/>
                <w:i/>
                <w:iCs/>
                <w:sz w:val="24"/>
                <w:szCs w:val="24"/>
              </w:rPr>
            </w:pPr>
            <w:r w:rsidRPr="007D58BC">
              <w:rPr>
                <w:rFonts w:ascii="Times New Roman" w:hAnsi="Times New Roman"/>
                <w:b/>
                <w:bCs/>
                <w:i/>
                <w:iCs/>
                <w:sz w:val="24"/>
                <w:szCs w:val="24"/>
              </w:rPr>
              <w:t>Муниципальная программа  «Обеспечение качественным жильем граждан на территории Лужского городского поселения Лужского муниципального района Ленинградской области»</w:t>
            </w:r>
          </w:p>
        </w:tc>
      </w:tr>
      <w:tr w:rsidR="00AE28B8" w:rsidRPr="007D58BC" w:rsidTr="006D1332">
        <w:trPr>
          <w:trHeight w:val="375"/>
        </w:trPr>
        <w:tc>
          <w:tcPr>
            <w:tcW w:w="165" w:type="pct"/>
            <w:shd w:val="clear" w:color="auto" w:fill="auto"/>
            <w:hideMark/>
          </w:tcPr>
          <w:p w:rsidR="00AE28B8" w:rsidRPr="007D58BC" w:rsidRDefault="00AE28B8" w:rsidP="00FA7843">
            <w:pPr>
              <w:spacing w:after="0" w:line="240" w:lineRule="auto"/>
              <w:rPr>
                <w:rFonts w:ascii="Times New Roman" w:hAnsi="Times New Roman"/>
              </w:rPr>
            </w:pPr>
            <w:r w:rsidRPr="007D58BC">
              <w:rPr>
                <w:rFonts w:ascii="Times New Roman" w:hAnsi="Times New Roman"/>
              </w:rPr>
              <w:t> </w:t>
            </w:r>
          </w:p>
        </w:tc>
        <w:tc>
          <w:tcPr>
            <w:tcW w:w="1856" w:type="pct"/>
            <w:shd w:val="clear" w:color="auto" w:fill="auto"/>
            <w:hideMark/>
          </w:tcPr>
          <w:p w:rsidR="00AE28B8" w:rsidRPr="007D58BC" w:rsidRDefault="00AE28B8" w:rsidP="00FA7843">
            <w:pPr>
              <w:spacing w:after="0" w:line="240" w:lineRule="auto"/>
              <w:rPr>
                <w:rFonts w:ascii="Times New Roman" w:hAnsi="Times New Roman"/>
                <w:sz w:val="20"/>
                <w:szCs w:val="20"/>
              </w:rPr>
            </w:pPr>
            <w:r w:rsidRPr="007D58BC">
              <w:rPr>
                <w:rFonts w:ascii="Times New Roman" w:hAnsi="Times New Roman"/>
                <w:sz w:val="20"/>
                <w:szCs w:val="20"/>
              </w:rPr>
              <w:t>1. Расселенная площадь</w:t>
            </w:r>
          </w:p>
        </w:tc>
        <w:tc>
          <w:tcPr>
            <w:tcW w:w="311" w:type="pct"/>
            <w:shd w:val="clear" w:color="auto" w:fill="auto"/>
            <w:hideMark/>
          </w:tcPr>
          <w:p w:rsidR="00AE28B8" w:rsidRPr="007D58BC" w:rsidRDefault="00AE28B8" w:rsidP="00FA7843">
            <w:pPr>
              <w:spacing w:after="0" w:line="240" w:lineRule="auto"/>
              <w:rPr>
                <w:rFonts w:ascii="Times New Roman" w:hAnsi="Times New Roman"/>
                <w:sz w:val="20"/>
                <w:szCs w:val="20"/>
              </w:rPr>
            </w:pPr>
            <w:r w:rsidRPr="007D58BC">
              <w:rPr>
                <w:rFonts w:ascii="Times New Roman" w:hAnsi="Times New Roman"/>
                <w:sz w:val="20"/>
                <w:szCs w:val="20"/>
              </w:rPr>
              <w:t>кв. м</w:t>
            </w:r>
          </w:p>
        </w:tc>
        <w:tc>
          <w:tcPr>
            <w:tcW w:w="316" w:type="pct"/>
            <w:shd w:val="clear" w:color="auto" w:fill="auto"/>
            <w:hideMark/>
          </w:tcPr>
          <w:p w:rsidR="00AE28B8" w:rsidRPr="007D58BC" w:rsidRDefault="00AE28B8" w:rsidP="00FA7843">
            <w:pPr>
              <w:spacing w:after="0" w:line="240" w:lineRule="auto"/>
              <w:rPr>
                <w:rFonts w:ascii="Times New Roman" w:hAnsi="Times New Roman"/>
                <w:sz w:val="20"/>
                <w:szCs w:val="20"/>
              </w:rPr>
            </w:pPr>
            <w:r w:rsidRPr="007D58BC">
              <w:rPr>
                <w:rFonts w:ascii="Times New Roman" w:hAnsi="Times New Roman"/>
                <w:sz w:val="20"/>
                <w:szCs w:val="20"/>
              </w:rPr>
              <w:t>10 679,05</w:t>
            </w:r>
          </w:p>
        </w:tc>
        <w:tc>
          <w:tcPr>
            <w:tcW w:w="322" w:type="pct"/>
            <w:shd w:val="clear" w:color="auto" w:fill="auto"/>
            <w:hideMark/>
          </w:tcPr>
          <w:p w:rsidR="00AE28B8" w:rsidRPr="007D58BC" w:rsidRDefault="00AE28B8" w:rsidP="00FA7843">
            <w:pPr>
              <w:spacing w:after="0" w:line="240" w:lineRule="auto"/>
              <w:rPr>
                <w:rFonts w:ascii="Times New Roman" w:hAnsi="Times New Roman"/>
                <w:sz w:val="20"/>
                <w:szCs w:val="20"/>
              </w:rPr>
            </w:pPr>
            <w:r w:rsidRPr="007D58BC">
              <w:rPr>
                <w:rFonts w:ascii="Times New Roman" w:hAnsi="Times New Roman"/>
                <w:sz w:val="20"/>
                <w:szCs w:val="20"/>
              </w:rPr>
              <w:t>14 141,02</w:t>
            </w:r>
          </w:p>
        </w:tc>
        <w:tc>
          <w:tcPr>
            <w:tcW w:w="371" w:type="pct"/>
            <w:shd w:val="clear" w:color="auto" w:fill="auto"/>
            <w:hideMark/>
          </w:tcPr>
          <w:p w:rsidR="00AE28B8" w:rsidRPr="007D58BC" w:rsidRDefault="00AE28B8" w:rsidP="00FA7843">
            <w:pPr>
              <w:spacing w:after="0" w:line="240" w:lineRule="auto"/>
              <w:rPr>
                <w:rFonts w:ascii="Times New Roman" w:hAnsi="Times New Roman"/>
                <w:sz w:val="20"/>
                <w:szCs w:val="20"/>
              </w:rPr>
            </w:pPr>
            <w:r w:rsidRPr="007D58BC">
              <w:rPr>
                <w:rFonts w:ascii="Times New Roman" w:hAnsi="Times New Roman"/>
                <w:sz w:val="20"/>
                <w:szCs w:val="20"/>
              </w:rPr>
              <w:t>13 000,52</w:t>
            </w:r>
          </w:p>
        </w:tc>
        <w:tc>
          <w:tcPr>
            <w:tcW w:w="491" w:type="pct"/>
            <w:shd w:val="clear" w:color="auto" w:fill="auto"/>
            <w:hideMark/>
          </w:tcPr>
          <w:p w:rsidR="00AE28B8" w:rsidRPr="007D58BC" w:rsidRDefault="00AE28B8" w:rsidP="00FA7843">
            <w:pPr>
              <w:spacing w:after="0" w:line="240" w:lineRule="auto"/>
              <w:rPr>
                <w:rFonts w:ascii="Times New Roman" w:hAnsi="Times New Roman"/>
                <w:sz w:val="24"/>
                <w:szCs w:val="24"/>
              </w:rPr>
            </w:pPr>
            <w:r w:rsidRPr="007D58BC">
              <w:rPr>
                <w:rFonts w:ascii="Times New Roman" w:hAnsi="Times New Roman"/>
                <w:sz w:val="24"/>
                <w:szCs w:val="24"/>
              </w:rPr>
              <w:t>121,7%</w:t>
            </w:r>
          </w:p>
        </w:tc>
        <w:tc>
          <w:tcPr>
            <w:tcW w:w="396" w:type="pct"/>
            <w:shd w:val="clear" w:color="auto" w:fill="auto"/>
            <w:hideMark/>
          </w:tcPr>
          <w:p w:rsidR="00AE28B8" w:rsidRPr="007D58BC" w:rsidRDefault="00AE28B8" w:rsidP="00FA7843">
            <w:pPr>
              <w:spacing w:after="0" w:line="240" w:lineRule="auto"/>
              <w:rPr>
                <w:rFonts w:ascii="Times New Roman" w:hAnsi="Times New Roman"/>
                <w:sz w:val="24"/>
                <w:szCs w:val="24"/>
              </w:rPr>
            </w:pPr>
            <w:r w:rsidRPr="007D58BC">
              <w:rPr>
                <w:rFonts w:ascii="Times New Roman" w:hAnsi="Times New Roman"/>
                <w:sz w:val="24"/>
                <w:szCs w:val="24"/>
              </w:rPr>
              <w:t>91,9%</w:t>
            </w:r>
          </w:p>
        </w:tc>
        <w:tc>
          <w:tcPr>
            <w:tcW w:w="774" w:type="pct"/>
            <w:shd w:val="clear" w:color="auto" w:fill="auto"/>
            <w:hideMark/>
          </w:tcPr>
          <w:p w:rsidR="00AE28B8" w:rsidRPr="00AE28B8" w:rsidRDefault="00AE28B8" w:rsidP="00AE28B8">
            <w:pPr>
              <w:spacing w:after="0" w:line="240" w:lineRule="auto"/>
              <w:rPr>
                <w:rFonts w:ascii="Times New Roman" w:hAnsi="Times New Roman"/>
                <w:sz w:val="18"/>
                <w:szCs w:val="18"/>
              </w:rPr>
            </w:pPr>
            <w:r w:rsidRPr="00AE28B8">
              <w:rPr>
                <w:rFonts w:ascii="Times New Roman" w:hAnsi="Times New Roman"/>
                <w:sz w:val="18"/>
                <w:szCs w:val="18"/>
              </w:rPr>
              <w:t>Корректировка плановых показателей в связи с естественным движением населения (выбытием граждан, учтенных в программе на начало периода). В связи со смертью граждан, ранее включенных в программные мероприятия, фактическая численность переселяемых в 2025 году изменилась, что повлекло за собой объективное изменение сроков реализации мероприятий. Оставшаяся площадь будет расселена в плановом порядке в 2026 году.</w:t>
            </w:r>
          </w:p>
        </w:tc>
      </w:tr>
      <w:tr w:rsidR="00AE28B8" w:rsidRPr="007D58BC" w:rsidTr="006D1332">
        <w:trPr>
          <w:trHeight w:val="375"/>
        </w:trPr>
        <w:tc>
          <w:tcPr>
            <w:tcW w:w="165" w:type="pct"/>
            <w:shd w:val="clear" w:color="auto" w:fill="auto"/>
            <w:hideMark/>
          </w:tcPr>
          <w:p w:rsidR="00AE28B8" w:rsidRPr="007D58BC" w:rsidRDefault="00AE28B8" w:rsidP="00FA7843">
            <w:pPr>
              <w:spacing w:after="0" w:line="240" w:lineRule="auto"/>
              <w:rPr>
                <w:rFonts w:ascii="Times New Roman" w:hAnsi="Times New Roman"/>
              </w:rPr>
            </w:pPr>
            <w:r w:rsidRPr="007D58BC">
              <w:rPr>
                <w:rFonts w:ascii="Times New Roman" w:hAnsi="Times New Roman"/>
              </w:rPr>
              <w:t> </w:t>
            </w:r>
          </w:p>
        </w:tc>
        <w:tc>
          <w:tcPr>
            <w:tcW w:w="1856" w:type="pct"/>
            <w:shd w:val="clear" w:color="auto" w:fill="auto"/>
            <w:hideMark/>
          </w:tcPr>
          <w:p w:rsidR="00AE28B8" w:rsidRPr="007D58BC" w:rsidRDefault="00AE28B8" w:rsidP="00FA7843">
            <w:pPr>
              <w:spacing w:after="0" w:line="240" w:lineRule="auto"/>
              <w:rPr>
                <w:rFonts w:ascii="Times New Roman" w:hAnsi="Times New Roman"/>
                <w:sz w:val="20"/>
                <w:szCs w:val="20"/>
              </w:rPr>
            </w:pPr>
            <w:r w:rsidRPr="007D58BC">
              <w:rPr>
                <w:rFonts w:ascii="Times New Roman" w:hAnsi="Times New Roman"/>
                <w:sz w:val="20"/>
                <w:szCs w:val="20"/>
              </w:rPr>
              <w:t>2. Количество расселенных помещений</w:t>
            </w:r>
          </w:p>
        </w:tc>
        <w:tc>
          <w:tcPr>
            <w:tcW w:w="311" w:type="pct"/>
            <w:shd w:val="clear" w:color="auto" w:fill="auto"/>
            <w:hideMark/>
          </w:tcPr>
          <w:p w:rsidR="00AE28B8" w:rsidRPr="007D58BC" w:rsidRDefault="00AE28B8" w:rsidP="00FA7843">
            <w:pPr>
              <w:spacing w:after="0" w:line="240" w:lineRule="auto"/>
              <w:rPr>
                <w:rFonts w:ascii="Times New Roman" w:hAnsi="Times New Roman"/>
                <w:sz w:val="20"/>
                <w:szCs w:val="20"/>
              </w:rPr>
            </w:pPr>
            <w:r w:rsidRPr="007D58BC">
              <w:rPr>
                <w:rFonts w:ascii="Times New Roman" w:hAnsi="Times New Roman"/>
                <w:sz w:val="20"/>
                <w:szCs w:val="20"/>
              </w:rPr>
              <w:t>ед.</w:t>
            </w:r>
          </w:p>
        </w:tc>
        <w:tc>
          <w:tcPr>
            <w:tcW w:w="316" w:type="pct"/>
            <w:shd w:val="clear" w:color="auto" w:fill="auto"/>
            <w:hideMark/>
          </w:tcPr>
          <w:p w:rsidR="00AE28B8" w:rsidRPr="007D58BC" w:rsidRDefault="00AE28B8" w:rsidP="00FA7843">
            <w:pPr>
              <w:spacing w:after="0" w:line="240" w:lineRule="auto"/>
              <w:rPr>
                <w:rFonts w:ascii="Times New Roman" w:hAnsi="Times New Roman"/>
                <w:sz w:val="20"/>
                <w:szCs w:val="20"/>
              </w:rPr>
            </w:pPr>
            <w:r w:rsidRPr="007D58BC">
              <w:rPr>
                <w:rFonts w:ascii="Times New Roman" w:hAnsi="Times New Roman"/>
                <w:sz w:val="20"/>
                <w:szCs w:val="20"/>
              </w:rPr>
              <w:t>306</w:t>
            </w:r>
          </w:p>
        </w:tc>
        <w:tc>
          <w:tcPr>
            <w:tcW w:w="322" w:type="pct"/>
            <w:shd w:val="clear" w:color="auto" w:fill="auto"/>
            <w:hideMark/>
          </w:tcPr>
          <w:p w:rsidR="00AE28B8" w:rsidRPr="007D58BC" w:rsidRDefault="00AE28B8" w:rsidP="00FA7843">
            <w:pPr>
              <w:spacing w:after="0" w:line="240" w:lineRule="auto"/>
              <w:rPr>
                <w:rFonts w:ascii="Times New Roman" w:hAnsi="Times New Roman"/>
                <w:sz w:val="20"/>
                <w:szCs w:val="20"/>
              </w:rPr>
            </w:pPr>
            <w:r w:rsidRPr="007D58BC">
              <w:rPr>
                <w:rFonts w:ascii="Times New Roman" w:hAnsi="Times New Roman"/>
                <w:sz w:val="20"/>
                <w:szCs w:val="20"/>
              </w:rPr>
              <w:t>462</w:t>
            </w:r>
          </w:p>
        </w:tc>
        <w:tc>
          <w:tcPr>
            <w:tcW w:w="371" w:type="pct"/>
            <w:shd w:val="clear" w:color="auto" w:fill="auto"/>
            <w:hideMark/>
          </w:tcPr>
          <w:p w:rsidR="00AE28B8" w:rsidRPr="007D58BC" w:rsidRDefault="00AE28B8" w:rsidP="00FA7843">
            <w:pPr>
              <w:spacing w:after="0" w:line="240" w:lineRule="auto"/>
              <w:rPr>
                <w:rFonts w:ascii="Times New Roman" w:hAnsi="Times New Roman"/>
                <w:sz w:val="20"/>
                <w:szCs w:val="20"/>
              </w:rPr>
            </w:pPr>
            <w:r w:rsidRPr="007D58BC">
              <w:rPr>
                <w:rFonts w:ascii="Times New Roman" w:hAnsi="Times New Roman"/>
                <w:sz w:val="20"/>
                <w:szCs w:val="20"/>
              </w:rPr>
              <w:t>407</w:t>
            </w:r>
          </w:p>
        </w:tc>
        <w:tc>
          <w:tcPr>
            <w:tcW w:w="491" w:type="pct"/>
            <w:shd w:val="clear" w:color="auto" w:fill="auto"/>
            <w:hideMark/>
          </w:tcPr>
          <w:p w:rsidR="00AE28B8" w:rsidRPr="007D58BC" w:rsidRDefault="00AE28B8" w:rsidP="00FA7843">
            <w:pPr>
              <w:spacing w:after="0" w:line="240" w:lineRule="auto"/>
              <w:rPr>
                <w:rFonts w:ascii="Times New Roman" w:hAnsi="Times New Roman"/>
                <w:sz w:val="24"/>
                <w:szCs w:val="24"/>
              </w:rPr>
            </w:pPr>
            <w:r w:rsidRPr="007D58BC">
              <w:rPr>
                <w:rFonts w:ascii="Times New Roman" w:hAnsi="Times New Roman"/>
                <w:sz w:val="24"/>
                <w:szCs w:val="24"/>
              </w:rPr>
              <w:t>133,0%</w:t>
            </w:r>
          </w:p>
        </w:tc>
        <w:tc>
          <w:tcPr>
            <w:tcW w:w="396" w:type="pct"/>
            <w:shd w:val="clear" w:color="auto" w:fill="auto"/>
            <w:hideMark/>
          </w:tcPr>
          <w:p w:rsidR="00AE28B8" w:rsidRPr="007D58BC" w:rsidRDefault="00AE28B8" w:rsidP="00FA7843">
            <w:pPr>
              <w:spacing w:after="0" w:line="240" w:lineRule="auto"/>
              <w:rPr>
                <w:rFonts w:ascii="Times New Roman" w:hAnsi="Times New Roman"/>
                <w:sz w:val="24"/>
                <w:szCs w:val="24"/>
              </w:rPr>
            </w:pPr>
            <w:r w:rsidRPr="007D58BC">
              <w:rPr>
                <w:rFonts w:ascii="Times New Roman" w:hAnsi="Times New Roman"/>
                <w:sz w:val="24"/>
                <w:szCs w:val="24"/>
              </w:rPr>
              <w:t>88,1%</w:t>
            </w:r>
          </w:p>
        </w:tc>
        <w:tc>
          <w:tcPr>
            <w:tcW w:w="774" w:type="pct"/>
            <w:shd w:val="clear" w:color="auto" w:fill="auto"/>
            <w:hideMark/>
          </w:tcPr>
          <w:p w:rsidR="00AE28B8" w:rsidRPr="00AE28B8" w:rsidRDefault="00AE28B8" w:rsidP="00AE28B8">
            <w:pPr>
              <w:spacing w:after="0" w:line="240" w:lineRule="auto"/>
              <w:rPr>
                <w:rFonts w:ascii="Times New Roman" w:hAnsi="Times New Roman"/>
                <w:sz w:val="18"/>
                <w:szCs w:val="18"/>
              </w:rPr>
            </w:pPr>
            <w:r w:rsidRPr="00AE28B8">
              <w:rPr>
                <w:rFonts w:ascii="Times New Roman" w:hAnsi="Times New Roman"/>
                <w:sz w:val="18"/>
                <w:szCs w:val="18"/>
              </w:rPr>
              <w:t>Корректировка плановых показателей в связи с естественным движением населения (выбытием граждан, учтенных в программе на начало периода). В связи со смертью граждан, ранее включенных в программные мероприятия, фактическая численность переселяемых в 2025 году изменилась, что повлекло за собой объективное изменение сроков реализации мероприятий. Оставшаяся площадь будет расселена в плановом порядке в 2026 году.</w:t>
            </w:r>
          </w:p>
        </w:tc>
      </w:tr>
      <w:tr w:rsidR="00AE28B8" w:rsidRPr="007D58BC" w:rsidTr="006D1332">
        <w:trPr>
          <w:trHeight w:val="375"/>
        </w:trPr>
        <w:tc>
          <w:tcPr>
            <w:tcW w:w="165" w:type="pct"/>
            <w:shd w:val="clear" w:color="auto" w:fill="auto"/>
            <w:hideMark/>
          </w:tcPr>
          <w:p w:rsidR="00AE28B8" w:rsidRPr="007D58BC" w:rsidRDefault="00AE28B8" w:rsidP="00FA7843">
            <w:pPr>
              <w:spacing w:after="0" w:line="240" w:lineRule="auto"/>
              <w:rPr>
                <w:rFonts w:ascii="Times New Roman" w:hAnsi="Times New Roman"/>
              </w:rPr>
            </w:pPr>
            <w:r w:rsidRPr="007D58BC">
              <w:rPr>
                <w:rFonts w:ascii="Times New Roman" w:hAnsi="Times New Roman"/>
              </w:rPr>
              <w:t> </w:t>
            </w:r>
          </w:p>
        </w:tc>
        <w:tc>
          <w:tcPr>
            <w:tcW w:w="1856" w:type="pct"/>
            <w:shd w:val="clear" w:color="auto" w:fill="auto"/>
            <w:hideMark/>
          </w:tcPr>
          <w:p w:rsidR="00AE28B8" w:rsidRPr="007D58BC" w:rsidRDefault="00AE28B8" w:rsidP="00FA7843">
            <w:pPr>
              <w:spacing w:after="0" w:line="240" w:lineRule="auto"/>
              <w:rPr>
                <w:rFonts w:ascii="Times New Roman" w:hAnsi="Times New Roman"/>
                <w:sz w:val="20"/>
                <w:szCs w:val="20"/>
              </w:rPr>
            </w:pPr>
            <w:r w:rsidRPr="007D58BC">
              <w:rPr>
                <w:rFonts w:ascii="Times New Roman" w:hAnsi="Times New Roman"/>
                <w:sz w:val="20"/>
                <w:szCs w:val="20"/>
              </w:rPr>
              <w:t>3. Количество переселенных граждан</w:t>
            </w:r>
          </w:p>
        </w:tc>
        <w:tc>
          <w:tcPr>
            <w:tcW w:w="311" w:type="pct"/>
            <w:shd w:val="clear" w:color="auto" w:fill="auto"/>
            <w:hideMark/>
          </w:tcPr>
          <w:p w:rsidR="00AE28B8" w:rsidRPr="007D58BC" w:rsidRDefault="00AE28B8" w:rsidP="00FA7843">
            <w:pPr>
              <w:spacing w:after="0" w:line="240" w:lineRule="auto"/>
              <w:rPr>
                <w:rFonts w:ascii="Times New Roman" w:hAnsi="Times New Roman"/>
                <w:sz w:val="20"/>
                <w:szCs w:val="20"/>
              </w:rPr>
            </w:pPr>
            <w:r w:rsidRPr="007D58BC">
              <w:rPr>
                <w:rFonts w:ascii="Times New Roman" w:hAnsi="Times New Roman"/>
                <w:sz w:val="20"/>
                <w:szCs w:val="20"/>
              </w:rPr>
              <w:t>чел.</w:t>
            </w:r>
          </w:p>
        </w:tc>
        <w:tc>
          <w:tcPr>
            <w:tcW w:w="316" w:type="pct"/>
            <w:shd w:val="clear" w:color="auto" w:fill="auto"/>
            <w:hideMark/>
          </w:tcPr>
          <w:p w:rsidR="00AE28B8" w:rsidRPr="007D58BC" w:rsidRDefault="00AE28B8" w:rsidP="00FA7843">
            <w:pPr>
              <w:spacing w:after="0" w:line="240" w:lineRule="auto"/>
              <w:rPr>
                <w:rFonts w:ascii="Times New Roman" w:hAnsi="Times New Roman"/>
                <w:sz w:val="20"/>
                <w:szCs w:val="20"/>
              </w:rPr>
            </w:pPr>
            <w:r w:rsidRPr="007D58BC">
              <w:rPr>
                <w:rFonts w:ascii="Times New Roman" w:hAnsi="Times New Roman"/>
                <w:sz w:val="20"/>
                <w:szCs w:val="20"/>
              </w:rPr>
              <w:t>726</w:t>
            </w:r>
          </w:p>
        </w:tc>
        <w:tc>
          <w:tcPr>
            <w:tcW w:w="322" w:type="pct"/>
            <w:shd w:val="clear" w:color="auto" w:fill="auto"/>
            <w:hideMark/>
          </w:tcPr>
          <w:p w:rsidR="00AE28B8" w:rsidRPr="007D58BC" w:rsidRDefault="00AE28B8" w:rsidP="00FA7843">
            <w:pPr>
              <w:spacing w:after="0" w:line="240" w:lineRule="auto"/>
              <w:rPr>
                <w:rFonts w:ascii="Times New Roman" w:hAnsi="Times New Roman"/>
                <w:sz w:val="20"/>
                <w:szCs w:val="20"/>
              </w:rPr>
            </w:pPr>
            <w:r w:rsidRPr="007D58BC">
              <w:rPr>
                <w:rFonts w:ascii="Times New Roman" w:hAnsi="Times New Roman"/>
                <w:sz w:val="20"/>
                <w:szCs w:val="20"/>
              </w:rPr>
              <w:t>1 117</w:t>
            </w:r>
          </w:p>
        </w:tc>
        <w:tc>
          <w:tcPr>
            <w:tcW w:w="371" w:type="pct"/>
            <w:shd w:val="clear" w:color="auto" w:fill="auto"/>
            <w:hideMark/>
          </w:tcPr>
          <w:p w:rsidR="00AE28B8" w:rsidRPr="007D58BC" w:rsidRDefault="00AE28B8" w:rsidP="00FA7843">
            <w:pPr>
              <w:spacing w:after="0" w:line="240" w:lineRule="auto"/>
              <w:rPr>
                <w:rFonts w:ascii="Times New Roman" w:hAnsi="Times New Roman"/>
                <w:sz w:val="20"/>
                <w:szCs w:val="20"/>
              </w:rPr>
            </w:pPr>
            <w:r w:rsidRPr="007D58BC">
              <w:rPr>
                <w:rFonts w:ascii="Times New Roman" w:hAnsi="Times New Roman"/>
                <w:sz w:val="20"/>
                <w:szCs w:val="20"/>
              </w:rPr>
              <w:t>922</w:t>
            </w:r>
          </w:p>
        </w:tc>
        <w:tc>
          <w:tcPr>
            <w:tcW w:w="491" w:type="pct"/>
            <w:shd w:val="clear" w:color="auto" w:fill="auto"/>
            <w:hideMark/>
          </w:tcPr>
          <w:p w:rsidR="00AE28B8" w:rsidRPr="007D58BC" w:rsidRDefault="00AE28B8" w:rsidP="00FA7843">
            <w:pPr>
              <w:spacing w:after="0" w:line="240" w:lineRule="auto"/>
              <w:rPr>
                <w:rFonts w:ascii="Times New Roman" w:hAnsi="Times New Roman"/>
                <w:sz w:val="24"/>
                <w:szCs w:val="24"/>
              </w:rPr>
            </w:pPr>
            <w:r w:rsidRPr="007D58BC">
              <w:rPr>
                <w:rFonts w:ascii="Times New Roman" w:hAnsi="Times New Roman"/>
                <w:sz w:val="24"/>
                <w:szCs w:val="24"/>
              </w:rPr>
              <w:t>127,0%</w:t>
            </w:r>
          </w:p>
        </w:tc>
        <w:tc>
          <w:tcPr>
            <w:tcW w:w="396" w:type="pct"/>
            <w:shd w:val="clear" w:color="auto" w:fill="auto"/>
            <w:hideMark/>
          </w:tcPr>
          <w:p w:rsidR="00AE28B8" w:rsidRPr="007D58BC" w:rsidRDefault="00AE28B8" w:rsidP="00FA7843">
            <w:pPr>
              <w:spacing w:after="0" w:line="240" w:lineRule="auto"/>
              <w:rPr>
                <w:rFonts w:ascii="Times New Roman" w:hAnsi="Times New Roman"/>
                <w:sz w:val="24"/>
                <w:szCs w:val="24"/>
              </w:rPr>
            </w:pPr>
            <w:r w:rsidRPr="007D58BC">
              <w:rPr>
                <w:rFonts w:ascii="Times New Roman" w:hAnsi="Times New Roman"/>
                <w:sz w:val="24"/>
                <w:szCs w:val="24"/>
              </w:rPr>
              <w:t>82,5%</w:t>
            </w:r>
          </w:p>
        </w:tc>
        <w:tc>
          <w:tcPr>
            <w:tcW w:w="774" w:type="pct"/>
            <w:shd w:val="clear" w:color="auto" w:fill="auto"/>
            <w:hideMark/>
          </w:tcPr>
          <w:p w:rsidR="00AE28B8" w:rsidRPr="00AE28B8" w:rsidRDefault="00AE28B8" w:rsidP="00AE28B8">
            <w:pPr>
              <w:spacing w:after="0" w:line="240" w:lineRule="auto"/>
              <w:rPr>
                <w:rFonts w:ascii="Times New Roman" w:hAnsi="Times New Roman"/>
                <w:sz w:val="18"/>
                <w:szCs w:val="18"/>
              </w:rPr>
            </w:pPr>
            <w:r w:rsidRPr="00AE28B8">
              <w:rPr>
                <w:rFonts w:ascii="Times New Roman" w:hAnsi="Times New Roman"/>
                <w:sz w:val="18"/>
                <w:szCs w:val="18"/>
              </w:rPr>
              <w:t xml:space="preserve">Корректировка плановых показателей в связи с естественным движением населения (выбытием граждан, учтенных в программе на начало периода). Оставшаяся </w:t>
            </w:r>
            <w:r w:rsidRPr="00AE28B8">
              <w:rPr>
                <w:rFonts w:ascii="Times New Roman" w:hAnsi="Times New Roman"/>
                <w:sz w:val="18"/>
                <w:szCs w:val="18"/>
              </w:rPr>
              <w:lastRenderedPageBreak/>
              <w:t>площадь будет расселена в плановом порядке в 2026 году.</w:t>
            </w:r>
          </w:p>
        </w:tc>
      </w:tr>
      <w:tr w:rsidR="00AE28B8" w:rsidRPr="007D58BC" w:rsidTr="006D1332">
        <w:trPr>
          <w:trHeight w:val="510"/>
        </w:trPr>
        <w:tc>
          <w:tcPr>
            <w:tcW w:w="165" w:type="pct"/>
            <w:shd w:val="clear" w:color="auto" w:fill="auto"/>
            <w:hideMark/>
          </w:tcPr>
          <w:p w:rsidR="00AE28B8" w:rsidRPr="007D58BC" w:rsidRDefault="00AE28B8" w:rsidP="00FA7843">
            <w:pPr>
              <w:spacing w:after="0" w:line="240" w:lineRule="auto"/>
              <w:rPr>
                <w:rFonts w:ascii="Times New Roman" w:hAnsi="Times New Roman"/>
              </w:rPr>
            </w:pPr>
            <w:r w:rsidRPr="007D58BC">
              <w:rPr>
                <w:rFonts w:ascii="Times New Roman" w:hAnsi="Times New Roman"/>
              </w:rPr>
              <w:lastRenderedPageBreak/>
              <w:t> </w:t>
            </w:r>
          </w:p>
        </w:tc>
        <w:tc>
          <w:tcPr>
            <w:tcW w:w="1856" w:type="pct"/>
            <w:shd w:val="clear" w:color="auto" w:fill="auto"/>
            <w:hideMark/>
          </w:tcPr>
          <w:p w:rsidR="00AE28B8" w:rsidRPr="007D58BC" w:rsidRDefault="00AE28B8" w:rsidP="00FA7843">
            <w:pPr>
              <w:spacing w:after="0" w:line="240" w:lineRule="auto"/>
              <w:rPr>
                <w:rFonts w:ascii="Times New Roman" w:hAnsi="Times New Roman"/>
                <w:sz w:val="20"/>
                <w:szCs w:val="20"/>
              </w:rPr>
            </w:pPr>
            <w:r w:rsidRPr="007D58BC">
              <w:rPr>
                <w:rFonts w:ascii="Times New Roman" w:hAnsi="Times New Roman"/>
                <w:sz w:val="20"/>
                <w:szCs w:val="20"/>
              </w:rPr>
              <w:t>4. Доля снесенных домов общего количества домов, подлежащих сносу</w:t>
            </w:r>
          </w:p>
        </w:tc>
        <w:tc>
          <w:tcPr>
            <w:tcW w:w="311" w:type="pct"/>
            <w:shd w:val="clear" w:color="auto" w:fill="auto"/>
            <w:hideMark/>
          </w:tcPr>
          <w:p w:rsidR="00AE28B8" w:rsidRPr="007D58BC" w:rsidRDefault="00AE28B8" w:rsidP="00FA7843">
            <w:pPr>
              <w:spacing w:after="0" w:line="240" w:lineRule="auto"/>
              <w:rPr>
                <w:rFonts w:ascii="Times New Roman" w:hAnsi="Times New Roman"/>
                <w:sz w:val="20"/>
                <w:szCs w:val="20"/>
              </w:rPr>
            </w:pPr>
            <w:r w:rsidRPr="007D58BC">
              <w:rPr>
                <w:rFonts w:ascii="Times New Roman" w:hAnsi="Times New Roman"/>
                <w:sz w:val="20"/>
                <w:szCs w:val="20"/>
              </w:rPr>
              <w:t>%</w:t>
            </w:r>
          </w:p>
        </w:tc>
        <w:tc>
          <w:tcPr>
            <w:tcW w:w="316" w:type="pct"/>
            <w:shd w:val="clear" w:color="auto" w:fill="auto"/>
            <w:hideMark/>
          </w:tcPr>
          <w:p w:rsidR="00AE28B8" w:rsidRPr="007D58BC" w:rsidRDefault="00AE28B8" w:rsidP="00FA7843">
            <w:pPr>
              <w:spacing w:after="0" w:line="240" w:lineRule="auto"/>
              <w:rPr>
                <w:rFonts w:ascii="Times New Roman" w:hAnsi="Times New Roman"/>
                <w:sz w:val="20"/>
                <w:szCs w:val="20"/>
              </w:rPr>
            </w:pPr>
            <w:r w:rsidRPr="007D58BC">
              <w:rPr>
                <w:rFonts w:ascii="Times New Roman" w:hAnsi="Times New Roman"/>
                <w:sz w:val="20"/>
                <w:szCs w:val="20"/>
              </w:rPr>
              <w:t>8,1</w:t>
            </w:r>
          </w:p>
        </w:tc>
        <w:tc>
          <w:tcPr>
            <w:tcW w:w="322" w:type="pct"/>
            <w:shd w:val="clear" w:color="auto" w:fill="auto"/>
            <w:hideMark/>
          </w:tcPr>
          <w:p w:rsidR="00AE28B8" w:rsidRPr="007D58BC" w:rsidRDefault="00AE28B8" w:rsidP="00FA7843">
            <w:pPr>
              <w:spacing w:after="0" w:line="240" w:lineRule="auto"/>
              <w:rPr>
                <w:rFonts w:ascii="Times New Roman" w:hAnsi="Times New Roman"/>
                <w:sz w:val="20"/>
                <w:szCs w:val="20"/>
              </w:rPr>
            </w:pPr>
            <w:r w:rsidRPr="007D58BC">
              <w:rPr>
                <w:rFonts w:ascii="Times New Roman" w:hAnsi="Times New Roman"/>
                <w:sz w:val="20"/>
                <w:szCs w:val="20"/>
              </w:rPr>
              <w:t>17,8</w:t>
            </w:r>
          </w:p>
        </w:tc>
        <w:tc>
          <w:tcPr>
            <w:tcW w:w="371" w:type="pct"/>
            <w:shd w:val="clear" w:color="auto" w:fill="auto"/>
            <w:hideMark/>
          </w:tcPr>
          <w:p w:rsidR="00AE28B8" w:rsidRPr="007D58BC" w:rsidRDefault="00AE28B8" w:rsidP="00FA7843">
            <w:pPr>
              <w:spacing w:after="0" w:line="240" w:lineRule="auto"/>
              <w:rPr>
                <w:rFonts w:ascii="Times New Roman" w:hAnsi="Times New Roman"/>
                <w:sz w:val="20"/>
                <w:szCs w:val="20"/>
              </w:rPr>
            </w:pPr>
            <w:r w:rsidRPr="007D58BC">
              <w:rPr>
                <w:rFonts w:ascii="Times New Roman" w:hAnsi="Times New Roman"/>
                <w:sz w:val="20"/>
                <w:szCs w:val="20"/>
              </w:rPr>
              <w:t>9,1</w:t>
            </w:r>
          </w:p>
        </w:tc>
        <w:tc>
          <w:tcPr>
            <w:tcW w:w="491" w:type="pct"/>
            <w:shd w:val="clear" w:color="auto" w:fill="auto"/>
            <w:hideMark/>
          </w:tcPr>
          <w:p w:rsidR="00AE28B8" w:rsidRPr="007D58BC" w:rsidRDefault="00AE28B8" w:rsidP="00FA7843">
            <w:pPr>
              <w:spacing w:after="0" w:line="240" w:lineRule="auto"/>
              <w:rPr>
                <w:rFonts w:ascii="Times New Roman" w:hAnsi="Times New Roman"/>
                <w:sz w:val="24"/>
                <w:szCs w:val="24"/>
              </w:rPr>
            </w:pPr>
            <w:r w:rsidRPr="007D58BC">
              <w:rPr>
                <w:rFonts w:ascii="Times New Roman" w:hAnsi="Times New Roman"/>
                <w:sz w:val="24"/>
                <w:szCs w:val="24"/>
              </w:rPr>
              <w:t>112,3%</w:t>
            </w:r>
          </w:p>
        </w:tc>
        <w:tc>
          <w:tcPr>
            <w:tcW w:w="396" w:type="pct"/>
            <w:shd w:val="clear" w:color="auto" w:fill="auto"/>
            <w:hideMark/>
          </w:tcPr>
          <w:p w:rsidR="00AE28B8" w:rsidRPr="007D58BC" w:rsidRDefault="00AE28B8" w:rsidP="00FA7843">
            <w:pPr>
              <w:spacing w:after="0" w:line="240" w:lineRule="auto"/>
              <w:rPr>
                <w:rFonts w:ascii="Times New Roman" w:hAnsi="Times New Roman"/>
                <w:sz w:val="24"/>
                <w:szCs w:val="24"/>
              </w:rPr>
            </w:pPr>
            <w:r w:rsidRPr="007D58BC">
              <w:rPr>
                <w:rFonts w:ascii="Times New Roman" w:hAnsi="Times New Roman"/>
                <w:sz w:val="24"/>
                <w:szCs w:val="24"/>
              </w:rPr>
              <w:t>51,1%</w:t>
            </w:r>
          </w:p>
        </w:tc>
        <w:tc>
          <w:tcPr>
            <w:tcW w:w="774" w:type="pct"/>
            <w:shd w:val="clear" w:color="auto" w:fill="auto"/>
            <w:hideMark/>
          </w:tcPr>
          <w:p w:rsidR="00AE28B8" w:rsidRPr="00AE28B8" w:rsidRDefault="00AE28B8" w:rsidP="00AE28B8">
            <w:pPr>
              <w:spacing w:after="0" w:line="240" w:lineRule="auto"/>
              <w:rPr>
                <w:rFonts w:ascii="Times New Roman" w:hAnsi="Times New Roman"/>
                <w:sz w:val="18"/>
                <w:szCs w:val="18"/>
              </w:rPr>
            </w:pPr>
            <w:r w:rsidRPr="00AE28B8">
              <w:rPr>
                <w:rFonts w:ascii="Times New Roman" w:hAnsi="Times New Roman"/>
                <w:sz w:val="18"/>
                <w:szCs w:val="18"/>
              </w:rPr>
              <w:t>мероприятие выполнено в рамках выделенного в 2025 году финансирования</w:t>
            </w:r>
          </w:p>
        </w:tc>
      </w:tr>
    </w:tbl>
    <w:p w:rsidR="009A629C" w:rsidRPr="007D58BC" w:rsidRDefault="009A629C" w:rsidP="00D450F6">
      <w:pPr>
        <w:pStyle w:val="a3"/>
        <w:ind w:firstLine="709"/>
        <w:jc w:val="both"/>
        <w:rPr>
          <w:rFonts w:ascii="Times New Roman" w:hAnsi="Times New Roman"/>
          <w:sz w:val="24"/>
          <w:szCs w:val="24"/>
          <w:highlight w:val="yellow"/>
        </w:rPr>
      </w:pPr>
    </w:p>
    <w:p w:rsidR="000918DA" w:rsidRPr="007D58BC" w:rsidRDefault="000918DA" w:rsidP="00D450F6">
      <w:pPr>
        <w:pStyle w:val="a3"/>
        <w:ind w:firstLine="709"/>
        <w:jc w:val="both"/>
        <w:rPr>
          <w:rFonts w:ascii="Times New Roman" w:hAnsi="Times New Roman"/>
          <w:sz w:val="24"/>
          <w:szCs w:val="24"/>
          <w:highlight w:val="yellow"/>
        </w:rPr>
      </w:pPr>
    </w:p>
    <w:p w:rsidR="000918DA" w:rsidRPr="007D58BC" w:rsidRDefault="000918DA" w:rsidP="00D450F6">
      <w:pPr>
        <w:pStyle w:val="a3"/>
        <w:ind w:firstLine="709"/>
        <w:jc w:val="both"/>
        <w:rPr>
          <w:rFonts w:ascii="Times New Roman" w:hAnsi="Times New Roman"/>
          <w:sz w:val="24"/>
          <w:szCs w:val="24"/>
          <w:highlight w:val="yellow"/>
        </w:rPr>
        <w:sectPr w:rsidR="000918DA" w:rsidRPr="007D58BC" w:rsidSect="002D5BEF">
          <w:pgSz w:w="16838" w:h="11906" w:orient="landscape"/>
          <w:pgMar w:top="993" w:right="851" w:bottom="424" w:left="709" w:header="708" w:footer="708" w:gutter="0"/>
          <w:cols w:space="708"/>
          <w:docGrid w:linePitch="360"/>
        </w:sectPr>
      </w:pPr>
    </w:p>
    <w:tbl>
      <w:tblPr>
        <w:tblW w:w="10060" w:type="dxa"/>
        <w:tblInd w:w="93" w:type="dxa"/>
        <w:tblLook w:val="04A0" w:firstRow="1" w:lastRow="0" w:firstColumn="1" w:lastColumn="0" w:noHBand="0" w:noVBand="1"/>
      </w:tblPr>
      <w:tblGrid>
        <w:gridCol w:w="442"/>
        <w:gridCol w:w="3212"/>
        <w:gridCol w:w="1859"/>
        <w:gridCol w:w="1786"/>
        <w:gridCol w:w="2761"/>
      </w:tblGrid>
      <w:tr w:rsidR="000918DA" w:rsidRPr="007D58BC" w:rsidTr="000918DA">
        <w:trPr>
          <w:trHeight w:val="315"/>
        </w:trPr>
        <w:tc>
          <w:tcPr>
            <w:tcW w:w="10060" w:type="dxa"/>
            <w:gridSpan w:val="5"/>
            <w:tcBorders>
              <w:top w:val="nil"/>
              <w:left w:val="nil"/>
              <w:bottom w:val="nil"/>
              <w:right w:val="nil"/>
            </w:tcBorders>
            <w:shd w:val="clear" w:color="auto" w:fill="auto"/>
            <w:noWrap/>
            <w:hideMark/>
          </w:tcPr>
          <w:p w:rsidR="000918DA" w:rsidRPr="007D58BC" w:rsidRDefault="000918DA" w:rsidP="000918DA">
            <w:pPr>
              <w:spacing w:after="0" w:line="240" w:lineRule="auto"/>
              <w:jc w:val="center"/>
              <w:rPr>
                <w:rFonts w:ascii="Times New Roman" w:hAnsi="Times New Roman"/>
                <w:b/>
                <w:bCs/>
                <w:i/>
                <w:iCs/>
                <w:sz w:val="24"/>
                <w:szCs w:val="24"/>
              </w:rPr>
            </w:pPr>
            <w:r w:rsidRPr="007D58BC">
              <w:rPr>
                <w:rFonts w:ascii="Times New Roman" w:hAnsi="Times New Roman"/>
                <w:b/>
                <w:bCs/>
                <w:i/>
                <w:iCs/>
                <w:sz w:val="24"/>
                <w:szCs w:val="24"/>
              </w:rPr>
              <w:lastRenderedPageBreak/>
              <w:t>Оценка эффективности реализации муниципальных программ</w:t>
            </w:r>
          </w:p>
        </w:tc>
      </w:tr>
      <w:tr w:rsidR="000918DA" w:rsidRPr="007D58BC" w:rsidTr="000918DA">
        <w:trPr>
          <w:trHeight w:val="315"/>
        </w:trPr>
        <w:tc>
          <w:tcPr>
            <w:tcW w:w="10060" w:type="dxa"/>
            <w:gridSpan w:val="5"/>
            <w:tcBorders>
              <w:top w:val="nil"/>
              <w:left w:val="nil"/>
              <w:bottom w:val="nil"/>
              <w:right w:val="nil"/>
            </w:tcBorders>
            <w:shd w:val="clear" w:color="auto" w:fill="auto"/>
            <w:noWrap/>
            <w:hideMark/>
          </w:tcPr>
          <w:p w:rsidR="000918DA" w:rsidRPr="007D58BC" w:rsidRDefault="000918DA" w:rsidP="000918DA">
            <w:pPr>
              <w:spacing w:after="0" w:line="240" w:lineRule="auto"/>
              <w:jc w:val="center"/>
              <w:rPr>
                <w:rFonts w:ascii="Times New Roman" w:hAnsi="Times New Roman"/>
                <w:b/>
                <w:bCs/>
                <w:i/>
                <w:iCs/>
                <w:sz w:val="24"/>
                <w:szCs w:val="24"/>
              </w:rPr>
            </w:pPr>
            <w:r w:rsidRPr="007D58BC">
              <w:rPr>
                <w:rFonts w:ascii="Times New Roman" w:hAnsi="Times New Roman"/>
                <w:b/>
                <w:bCs/>
                <w:i/>
                <w:iCs/>
                <w:sz w:val="24"/>
                <w:szCs w:val="24"/>
              </w:rPr>
              <w:t xml:space="preserve">Лужского городского поселения Лужского муниципального района </w:t>
            </w:r>
          </w:p>
        </w:tc>
      </w:tr>
      <w:tr w:rsidR="000918DA" w:rsidRPr="007D58BC" w:rsidTr="000918DA">
        <w:trPr>
          <w:trHeight w:val="315"/>
        </w:trPr>
        <w:tc>
          <w:tcPr>
            <w:tcW w:w="10060" w:type="dxa"/>
            <w:gridSpan w:val="5"/>
            <w:tcBorders>
              <w:top w:val="nil"/>
              <w:left w:val="nil"/>
              <w:bottom w:val="nil"/>
              <w:right w:val="nil"/>
            </w:tcBorders>
            <w:shd w:val="clear" w:color="auto" w:fill="auto"/>
            <w:noWrap/>
            <w:hideMark/>
          </w:tcPr>
          <w:p w:rsidR="000918DA" w:rsidRPr="007D58BC" w:rsidRDefault="000918DA" w:rsidP="000918DA">
            <w:pPr>
              <w:spacing w:after="0" w:line="240" w:lineRule="auto"/>
              <w:jc w:val="center"/>
              <w:rPr>
                <w:rFonts w:ascii="Times New Roman" w:hAnsi="Times New Roman"/>
                <w:b/>
                <w:bCs/>
                <w:i/>
                <w:iCs/>
                <w:sz w:val="24"/>
                <w:szCs w:val="24"/>
              </w:rPr>
            </w:pPr>
            <w:r w:rsidRPr="007D58BC">
              <w:rPr>
                <w:rFonts w:ascii="Times New Roman" w:hAnsi="Times New Roman"/>
                <w:b/>
                <w:bCs/>
                <w:i/>
                <w:iCs/>
                <w:sz w:val="24"/>
                <w:szCs w:val="24"/>
              </w:rPr>
              <w:t>Ленинградской области за 2025 год</w:t>
            </w:r>
          </w:p>
        </w:tc>
      </w:tr>
      <w:tr w:rsidR="000918DA" w:rsidRPr="007D58BC" w:rsidTr="000918DA">
        <w:trPr>
          <w:trHeight w:val="900"/>
        </w:trPr>
        <w:tc>
          <w:tcPr>
            <w:tcW w:w="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18DA" w:rsidRPr="007D58BC" w:rsidRDefault="000918DA" w:rsidP="000918DA">
            <w:pPr>
              <w:spacing w:after="0" w:line="240" w:lineRule="auto"/>
              <w:jc w:val="center"/>
              <w:rPr>
                <w:rFonts w:cs="Calibri"/>
              </w:rPr>
            </w:pPr>
            <w:r w:rsidRPr="007D58BC">
              <w:rPr>
                <w:rFonts w:cs="Calibri"/>
              </w:rPr>
              <w:t>№</w:t>
            </w:r>
          </w:p>
        </w:tc>
        <w:tc>
          <w:tcPr>
            <w:tcW w:w="3212" w:type="dxa"/>
            <w:tcBorders>
              <w:top w:val="single" w:sz="4" w:space="0" w:color="auto"/>
              <w:left w:val="nil"/>
              <w:bottom w:val="single" w:sz="4" w:space="0" w:color="auto"/>
              <w:right w:val="single" w:sz="4" w:space="0" w:color="auto"/>
            </w:tcBorders>
            <w:shd w:val="clear" w:color="auto" w:fill="auto"/>
            <w:vAlign w:val="center"/>
            <w:hideMark/>
          </w:tcPr>
          <w:p w:rsidR="000918DA" w:rsidRPr="007D58BC" w:rsidRDefault="000918DA" w:rsidP="000918DA">
            <w:pPr>
              <w:spacing w:after="0" w:line="240" w:lineRule="auto"/>
              <w:jc w:val="center"/>
              <w:rPr>
                <w:rFonts w:ascii="Times New Roman" w:hAnsi="Times New Roman"/>
                <w:sz w:val="24"/>
                <w:szCs w:val="24"/>
              </w:rPr>
            </w:pPr>
            <w:r w:rsidRPr="007D58BC">
              <w:rPr>
                <w:rFonts w:ascii="Times New Roman" w:hAnsi="Times New Roman"/>
                <w:sz w:val="24"/>
                <w:szCs w:val="24"/>
              </w:rPr>
              <w:t>Наименование подпрограммы</w:t>
            </w:r>
          </w:p>
        </w:tc>
        <w:tc>
          <w:tcPr>
            <w:tcW w:w="1859" w:type="dxa"/>
            <w:tcBorders>
              <w:top w:val="single" w:sz="4" w:space="0" w:color="auto"/>
              <w:left w:val="nil"/>
              <w:bottom w:val="single" w:sz="4" w:space="0" w:color="auto"/>
              <w:right w:val="single" w:sz="4" w:space="0" w:color="auto"/>
            </w:tcBorders>
            <w:shd w:val="clear" w:color="auto" w:fill="auto"/>
            <w:vAlign w:val="center"/>
            <w:hideMark/>
          </w:tcPr>
          <w:p w:rsidR="000918DA" w:rsidRPr="007D58BC" w:rsidRDefault="000918DA" w:rsidP="000918DA">
            <w:pPr>
              <w:spacing w:after="0" w:line="240" w:lineRule="auto"/>
              <w:jc w:val="center"/>
              <w:rPr>
                <w:rFonts w:ascii="Times New Roman" w:hAnsi="Times New Roman"/>
                <w:sz w:val="20"/>
                <w:szCs w:val="20"/>
              </w:rPr>
            </w:pPr>
            <w:r w:rsidRPr="007D58BC">
              <w:rPr>
                <w:rFonts w:ascii="Times New Roman" w:hAnsi="Times New Roman"/>
                <w:sz w:val="20"/>
                <w:szCs w:val="20"/>
              </w:rPr>
              <w:t>Индекс результативности</w:t>
            </w:r>
          </w:p>
        </w:tc>
        <w:tc>
          <w:tcPr>
            <w:tcW w:w="1786" w:type="dxa"/>
            <w:tcBorders>
              <w:top w:val="single" w:sz="4" w:space="0" w:color="auto"/>
              <w:left w:val="nil"/>
              <w:bottom w:val="single" w:sz="4" w:space="0" w:color="auto"/>
              <w:right w:val="single" w:sz="4" w:space="0" w:color="auto"/>
            </w:tcBorders>
            <w:shd w:val="clear" w:color="auto" w:fill="auto"/>
            <w:vAlign w:val="center"/>
            <w:hideMark/>
          </w:tcPr>
          <w:p w:rsidR="000918DA" w:rsidRPr="007D58BC" w:rsidRDefault="000918DA" w:rsidP="000918DA">
            <w:pPr>
              <w:spacing w:after="0" w:line="240" w:lineRule="auto"/>
              <w:jc w:val="center"/>
              <w:rPr>
                <w:rFonts w:ascii="Times New Roman" w:hAnsi="Times New Roman"/>
                <w:sz w:val="20"/>
                <w:szCs w:val="20"/>
              </w:rPr>
            </w:pPr>
            <w:r w:rsidRPr="007D58BC">
              <w:rPr>
                <w:rFonts w:ascii="Times New Roman" w:hAnsi="Times New Roman"/>
                <w:sz w:val="20"/>
                <w:szCs w:val="20"/>
              </w:rPr>
              <w:t>Индекс эффективности</w:t>
            </w:r>
          </w:p>
        </w:tc>
        <w:tc>
          <w:tcPr>
            <w:tcW w:w="2902" w:type="dxa"/>
            <w:tcBorders>
              <w:top w:val="single" w:sz="4" w:space="0" w:color="auto"/>
              <w:left w:val="nil"/>
              <w:bottom w:val="single" w:sz="4" w:space="0" w:color="auto"/>
              <w:right w:val="single" w:sz="4" w:space="0" w:color="auto"/>
            </w:tcBorders>
            <w:shd w:val="clear" w:color="auto" w:fill="auto"/>
            <w:vAlign w:val="center"/>
            <w:hideMark/>
          </w:tcPr>
          <w:p w:rsidR="000918DA" w:rsidRPr="007D58BC" w:rsidRDefault="000918DA" w:rsidP="000918DA">
            <w:pPr>
              <w:spacing w:after="0" w:line="240" w:lineRule="auto"/>
              <w:jc w:val="center"/>
              <w:rPr>
                <w:rFonts w:ascii="Times New Roman" w:hAnsi="Times New Roman"/>
              </w:rPr>
            </w:pPr>
            <w:r w:rsidRPr="007D58BC">
              <w:rPr>
                <w:rFonts w:ascii="Times New Roman" w:hAnsi="Times New Roman"/>
              </w:rPr>
              <w:t>Качественная оценка программы (подпрограммы)</w:t>
            </w:r>
          </w:p>
        </w:tc>
      </w:tr>
      <w:tr w:rsidR="000918DA" w:rsidRPr="007D58BC" w:rsidTr="000918DA">
        <w:trPr>
          <w:trHeight w:val="795"/>
        </w:trPr>
        <w:tc>
          <w:tcPr>
            <w:tcW w:w="301" w:type="dxa"/>
            <w:tcBorders>
              <w:top w:val="nil"/>
              <w:left w:val="single" w:sz="4" w:space="0" w:color="auto"/>
              <w:bottom w:val="single" w:sz="4" w:space="0" w:color="auto"/>
              <w:right w:val="single" w:sz="4" w:space="0" w:color="auto"/>
            </w:tcBorders>
            <w:shd w:val="clear" w:color="auto" w:fill="auto"/>
            <w:noWrap/>
            <w:hideMark/>
          </w:tcPr>
          <w:p w:rsidR="000918DA" w:rsidRPr="007D58BC" w:rsidRDefault="000918DA" w:rsidP="000918DA">
            <w:pPr>
              <w:spacing w:after="0" w:line="240" w:lineRule="auto"/>
              <w:jc w:val="center"/>
              <w:rPr>
                <w:rFonts w:cs="Calibri"/>
                <w:b/>
                <w:bCs/>
              </w:rPr>
            </w:pPr>
            <w:r w:rsidRPr="007D58BC">
              <w:rPr>
                <w:rFonts w:cs="Calibri"/>
                <w:b/>
                <w:bCs/>
              </w:rPr>
              <w:t>1</w:t>
            </w:r>
          </w:p>
        </w:tc>
        <w:tc>
          <w:tcPr>
            <w:tcW w:w="9759" w:type="dxa"/>
            <w:gridSpan w:val="4"/>
            <w:tcBorders>
              <w:top w:val="single" w:sz="4" w:space="0" w:color="auto"/>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b/>
                <w:bCs/>
                <w:i/>
                <w:iCs/>
              </w:rPr>
            </w:pPr>
            <w:r w:rsidRPr="007D58BC">
              <w:rPr>
                <w:rFonts w:ascii="Times New Roman" w:hAnsi="Times New Roman"/>
                <w:b/>
                <w:bCs/>
                <w:i/>
                <w:iCs/>
              </w:rPr>
              <w:t>Муниципальная программа «Физическая культура в Лужском городском поселении"</w:t>
            </w:r>
          </w:p>
        </w:tc>
      </w:tr>
      <w:tr w:rsidR="000918DA" w:rsidRPr="007D58BC" w:rsidTr="000918DA">
        <w:trPr>
          <w:trHeight w:val="645"/>
        </w:trPr>
        <w:tc>
          <w:tcPr>
            <w:tcW w:w="301" w:type="dxa"/>
            <w:tcBorders>
              <w:top w:val="nil"/>
              <w:left w:val="single" w:sz="4" w:space="0" w:color="auto"/>
              <w:bottom w:val="single" w:sz="4" w:space="0" w:color="auto"/>
              <w:right w:val="single" w:sz="4" w:space="0" w:color="auto"/>
            </w:tcBorders>
            <w:shd w:val="clear" w:color="auto" w:fill="auto"/>
            <w:noWrap/>
            <w:hideMark/>
          </w:tcPr>
          <w:p w:rsidR="000918DA" w:rsidRPr="007D58BC" w:rsidRDefault="000918DA" w:rsidP="000918DA">
            <w:pPr>
              <w:spacing w:after="0" w:line="240" w:lineRule="auto"/>
              <w:jc w:val="center"/>
              <w:rPr>
                <w:rFonts w:cs="Calibri"/>
                <w:b/>
                <w:bCs/>
              </w:rPr>
            </w:pPr>
            <w:r w:rsidRPr="007D58BC">
              <w:rPr>
                <w:rFonts w:cs="Calibri"/>
                <w:b/>
                <w:bCs/>
              </w:rPr>
              <w:t> </w:t>
            </w:r>
          </w:p>
        </w:tc>
        <w:tc>
          <w:tcPr>
            <w:tcW w:w="3212" w:type="dxa"/>
            <w:tcBorders>
              <w:top w:val="nil"/>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 xml:space="preserve">Итого муниципальная программа </w:t>
            </w:r>
          </w:p>
        </w:tc>
        <w:tc>
          <w:tcPr>
            <w:tcW w:w="1859" w:type="dxa"/>
            <w:tcBorders>
              <w:top w:val="nil"/>
              <w:left w:val="nil"/>
              <w:bottom w:val="single" w:sz="4" w:space="0" w:color="auto"/>
              <w:right w:val="single" w:sz="4" w:space="0" w:color="auto"/>
            </w:tcBorders>
            <w:shd w:val="clear" w:color="auto" w:fill="auto"/>
            <w:noWrap/>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1,0</w:t>
            </w:r>
          </w:p>
        </w:tc>
        <w:tc>
          <w:tcPr>
            <w:tcW w:w="1786" w:type="dxa"/>
            <w:tcBorders>
              <w:top w:val="nil"/>
              <w:left w:val="nil"/>
              <w:bottom w:val="single" w:sz="4" w:space="0" w:color="auto"/>
              <w:right w:val="single" w:sz="4" w:space="0" w:color="auto"/>
            </w:tcBorders>
            <w:shd w:val="clear" w:color="auto" w:fill="auto"/>
            <w:noWrap/>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0,44</w:t>
            </w:r>
          </w:p>
        </w:tc>
        <w:tc>
          <w:tcPr>
            <w:tcW w:w="2902" w:type="dxa"/>
            <w:tcBorders>
              <w:top w:val="nil"/>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 xml:space="preserve">Неудовлетворительный уровень эффективности </w:t>
            </w:r>
          </w:p>
        </w:tc>
      </w:tr>
      <w:tr w:rsidR="000918DA" w:rsidRPr="007D58BC" w:rsidTr="000918DA">
        <w:trPr>
          <w:trHeight w:val="795"/>
        </w:trPr>
        <w:tc>
          <w:tcPr>
            <w:tcW w:w="301" w:type="dxa"/>
            <w:tcBorders>
              <w:top w:val="nil"/>
              <w:left w:val="single" w:sz="4" w:space="0" w:color="auto"/>
              <w:bottom w:val="single" w:sz="4" w:space="0" w:color="auto"/>
              <w:right w:val="single" w:sz="4" w:space="0" w:color="auto"/>
            </w:tcBorders>
            <w:shd w:val="clear" w:color="auto" w:fill="auto"/>
            <w:noWrap/>
            <w:hideMark/>
          </w:tcPr>
          <w:p w:rsidR="000918DA" w:rsidRPr="007D58BC" w:rsidRDefault="000918DA" w:rsidP="000918DA">
            <w:pPr>
              <w:spacing w:after="0" w:line="240" w:lineRule="auto"/>
              <w:jc w:val="center"/>
              <w:rPr>
                <w:rFonts w:cs="Calibri"/>
                <w:b/>
                <w:bCs/>
              </w:rPr>
            </w:pPr>
            <w:r w:rsidRPr="007D58BC">
              <w:rPr>
                <w:rFonts w:cs="Calibri"/>
                <w:b/>
                <w:bCs/>
              </w:rPr>
              <w:t>2</w:t>
            </w:r>
          </w:p>
        </w:tc>
        <w:tc>
          <w:tcPr>
            <w:tcW w:w="9759" w:type="dxa"/>
            <w:gridSpan w:val="4"/>
            <w:tcBorders>
              <w:top w:val="single" w:sz="4" w:space="0" w:color="auto"/>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b/>
                <w:bCs/>
                <w:i/>
                <w:iCs/>
              </w:rPr>
            </w:pPr>
            <w:r w:rsidRPr="007D58BC">
              <w:rPr>
                <w:rFonts w:ascii="Times New Roman" w:hAnsi="Times New Roman"/>
                <w:b/>
                <w:bCs/>
                <w:i/>
                <w:iCs/>
              </w:rPr>
              <w:t>Муниципальная программа «Молодежь Лужского городского поселения»</w:t>
            </w:r>
          </w:p>
        </w:tc>
      </w:tr>
      <w:tr w:rsidR="000918DA" w:rsidRPr="007D58BC" w:rsidTr="000918DA">
        <w:trPr>
          <w:trHeight w:val="645"/>
        </w:trPr>
        <w:tc>
          <w:tcPr>
            <w:tcW w:w="301" w:type="dxa"/>
            <w:tcBorders>
              <w:top w:val="nil"/>
              <w:left w:val="single" w:sz="4" w:space="0" w:color="auto"/>
              <w:bottom w:val="single" w:sz="4" w:space="0" w:color="auto"/>
              <w:right w:val="single" w:sz="4" w:space="0" w:color="auto"/>
            </w:tcBorders>
            <w:shd w:val="clear" w:color="auto" w:fill="auto"/>
            <w:noWrap/>
            <w:hideMark/>
          </w:tcPr>
          <w:p w:rsidR="000918DA" w:rsidRPr="007D58BC" w:rsidRDefault="000918DA" w:rsidP="000918DA">
            <w:pPr>
              <w:spacing w:after="0" w:line="240" w:lineRule="auto"/>
              <w:jc w:val="center"/>
              <w:rPr>
                <w:rFonts w:cs="Calibri"/>
                <w:b/>
                <w:bCs/>
              </w:rPr>
            </w:pPr>
            <w:r w:rsidRPr="007D58BC">
              <w:rPr>
                <w:rFonts w:cs="Calibri"/>
                <w:b/>
                <w:bCs/>
              </w:rPr>
              <w:t> </w:t>
            </w:r>
          </w:p>
        </w:tc>
        <w:tc>
          <w:tcPr>
            <w:tcW w:w="3212" w:type="dxa"/>
            <w:tcBorders>
              <w:top w:val="nil"/>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 xml:space="preserve">Итого муниципальная программа </w:t>
            </w:r>
          </w:p>
        </w:tc>
        <w:tc>
          <w:tcPr>
            <w:tcW w:w="1859" w:type="dxa"/>
            <w:tcBorders>
              <w:top w:val="nil"/>
              <w:left w:val="nil"/>
              <w:bottom w:val="single" w:sz="4" w:space="0" w:color="auto"/>
              <w:right w:val="single" w:sz="4" w:space="0" w:color="auto"/>
            </w:tcBorders>
            <w:shd w:val="clear" w:color="auto" w:fill="auto"/>
            <w:noWrap/>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1,0</w:t>
            </w:r>
          </w:p>
        </w:tc>
        <w:tc>
          <w:tcPr>
            <w:tcW w:w="1786" w:type="dxa"/>
            <w:tcBorders>
              <w:top w:val="nil"/>
              <w:left w:val="nil"/>
              <w:bottom w:val="single" w:sz="4" w:space="0" w:color="auto"/>
              <w:right w:val="single" w:sz="4" w:space="0" w:color="auto"/>
            </w:tcBorders>
            <w:shd w:val="clear" w:color="auto" w:fill="auto"/>
            <w:noWrap/>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0,95</w:t>
            </w:r>
          </w:p>
        </w:tc>
        <w:tc>
          <w:tcPr>
            <w:tcW w:w="2902" w:type="dxa"/>
            <w:tcBorders>
              <w:top w:val="nil"/>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Высокий уровень эффективности</w:t>
            </w:r>
          </w:p>
        </w:tc>
      </w:tr>
      <w:tr w:rsidR="000918DA" w:rsidRPr="007D58BC" w:rsidTr="000918DA">
        <w:trPr>
          <w:trHeight w:val="690"/>
        </w:trPr>
        <w:tc>
          <w:tcPr>
            <w:tcW w:w="301" w:type="dxa"/>
            <w:tcBorders>
              <w:top w:val="nil"/>
              <w:left w:val="single" w:sz="4" w:space="0" w:color="auto"/>
              <w:bottom w:val="single" w:sz="4" w:space="0" w:color="auto"/>
              <w:right w:val="single" w:sz="4" w:space="0" w:color="auto"/>
            </w:tcBorders>
            <w:shd w:val="clear" w:color="auto" w:fill="auto"/>
            <w:noWrap/>
            <w:hideMark/>
          </w:tcPr>
          <w:p w:rsidR="000918DA" w:rsidRPr="007D58BC" w:rsidRDefault="000918DA" w:rsidP="000918DA">
            <w:pPr>
              <w:spacing w:after="0" w:line="240" w:lineRule="auto"/>
              <w:jc w:val="center"/>
              <w:rPr>
                <w:rFonts w:cs="Calibri"/>
                <w:b/>
                <w:bCs/>
              </w:rPr>
            </w:pPr>
            <w:r w:rsidRPr="007D58BC">
              <w:rPr>
                <w:rFonts w:cs="Calibri"/>
                <w:b/>
                <w:bCs/>
              </w:rPr>
              <w:t>3</w:t>
            </w:r>
          </w:p>
        </w:tc>
        <w:tc>
          <w:tcPr>
            <w:tcW w:w="9759" w:type="dxa"/>
            <w:gridSpan w:val="4"/>
            <w:tcBorders>
              <w:top w:val="single" w:sz="4" w:space="0" w:color="auto"/>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b/>
                <w:bCs/>
                <w:i/>
                <w:iCs/>
              </w:rPr>
            </w:pPr>
            <w:r w:rsidRPr="007D58BC">
              <w:rPr>
                <w:rFonts w:ascii="Times New Roman" w:hAnsi="Times New Roman"/>
                <w:b/>
                <w:bCs/>
                <w:i/>
                <w:iCs/>
              </w:rPr>
              <w:t xml:space="preserve">Муниципальная программа "Развитие культуры в Лужском городском поселении" </w:t>
            </w:r>
          </w:p>
        </w:tc>
      </w:tr>
      <w:tr w:rsidR="000918DA" w:rsidRPr="007D58BC" w:rsidTr="000918DA">
        <w:trPr>
          <w:trHeight w:val="645"/>
        </w:trPr>
        <w:tc>
          <w:tcPr>
            <w:tcW w:w="301" w:type="dxa"/>
            <w:tcBorders>
              <w:top w:val="nil"/>
              <w:left w:val="single" w:sz="4" w:space="0" w:color="auto"/>
              <w:bottom w:val="single" w:sz="4" w:space="0" w:color="auto"/>
              <w:right w:val="single" w:sz="4" w:space="0" w:color="auto"/>
            </w:tcBorders>
            <w:shd w:val="clear" w:color="auto" w:fill="auto"/>
            <w:noWrap/>
            <w:hideMark/>
          </w:tcPr>
          <w:p w:rsidR="000918DA" w:rsidRPr="007D58BC" w:rsidRDefault="000918DA" w:rsidP="000918DA">
            <w:pPr>
              <w:spacing w:after="0" w:line="240" w:lineRule="auto"/>
              <w:jc w:val="center"/>
              <w:rPr>
                <w:rFonts w:cs="Calibri"/>
                <w:b/>
                <w:bCs/>
              </w:rPr>
            </w:pPr>
            <w:r w:rsidRPr="007D58BC">
              <w:rPr>
                <w:rFonts w:cs="Calibri"/>
                <w:b/>
                <w:bCs/>
              </w:rPr>
              <w:t> </w:t>
            </w:r>
          </w:p>
        </w:tc>
        <w:tc>
          <w:tcPr>
            <w:tcW w:w="3212" w:type="dxa"/>
            <w:tcBorders>
              <w:top w:val="nil"/>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Итого муниципальная программа</w:t>
            </w:r>
          </w:p>
        </w:tc>
        <w:tc>
          <w:tcPr>
            <w:tcW w:w="1859" w:type="dxa"/>
            <w:tcBorders>
              <w:top w:val="nil"/>
              <w:left w:val="nil"/>
              <w:bottom w:val="single" w:sz="4" w:space="0" w:color="auto"/>
              <w:right w:val="single" w:sz="4" w:space="0" w:color="auto"/>
            </w:tcBorders>
            <w:shd w:val="clear" w:color="auto" w:fill="auto"/>
            <w:noWrap/>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1,2</w:t>
            </w:r>
          </w:p>
        </w:tc>
        <w:tc>
          <w:tcPr>
            <w:tcW w:w="1786" w:type="dxa"/>
            <w:tcBorders>
              <w:top w:val="nil"/>
              <w:left w:val="nil"/>
              <w:bottom w:val="single" w:sz="4" w:space="0" w:color="auto"/>
              <w:right w:val="single" w:sz="4" w:space="0" w:color="auto"/>
            </w:tcBorders>
            <w:shd w:val="clear" w:color="auto" w:fill="auto"/>
            <w:noWrap/>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0,89</w:t>
            </w:r>
          </w:p>
        </w:tc>
        <w:tc>
          <w:tcPr>
            <w:tcW w:w="2902" w:type="dxa"/>
            <w:tcBorders>
              <w:top w:val="nil"/>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Запланированный уровень эффективности</w:t>
            </w:r>
          </w:p>
        </w:tc>
      </w:tr>
      <w:tr w:rsidR="000918DA" w:rsidRPr="007D58BC" w:rsidTr="000918DA">
        <w:trPr>
          <w:trHeight w:val="1065"/>
        </w:trPr>
        <w:tc>
          <w:tcPr>
            <w:tcW w:w="301" w:type="dxa"/>
            <w:tcBorders>
              <w:top w:val="nil"/>
              <w:left w:val="single" w:sz="4" w:space="0" w:color="auto"/>
              <w:bottom w:val="single" w:sz="4" w:space="0" w:color="auto"/>
              <w:right w:val="single" w:sz="4" w:space="0" w:color="auto"/>
            </w:tcBorders>
            <w:shd w:val="clear" w:color="auto" w:fill="auto"/>
            <w:noWrap/>
            <w:hideMark/>
          </w:tcPr>
          <w:p w:rsidR="000918DA" w:rsidRPr="007D58BC" w:rsidRDefault="000918DA" w:rsidP="000918DA">
            <w:pPr>
              <w:spacing w:after="0" w:line="240" w:lineRule="auto"/>
              <w:jc w:val="center"/>
              <w:rPr>
                <w:rFonts w:cs="Calibri"/>
                <w:b/>
                <w:bCs/>
              </w:rPr>
            </w:pPr>
            <w:r w:rsidRPr="007D58BC">
              <w:rPr>
                <w:rFonts w:cs="Calibri"/>
                <w:b/>
                <w:bCs/>
              </w:rPr>
              <w:t>4</w:t>
            </w:r>
          </w:p>
        </w:tc>
        <w:tc>
          <w:tcPr>
            <w:tcW w:w="9759" w:type="dxa"/>
            <w:gridSpan w:val="4"/>
            <w:tcBorders>
              <w:top w:val="single" w:sz="4" w:space="0" w:color="auto"/>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b/>
                <w:bCs/>
                <w:i/>
                <w:iCs/>
              </w:rPr>
            </w:pPr>
            <w:r w:rsidRPr="007D58BC">
              <w:rPr>
                <w:rFonts w:ascii="Times New Roman" w:hAnsi="Times New Roman"/>
                <w:b/>
                <w:bCs/>
                <w:i/>
                <w:iCs/>
              </w:rPr>
              <w:t>Муниципальная программа «Развитие и поддержка малого и среднего предпринимательства в Лужском городском поселении»</w:t>
            </w:r>
          </w:p>
        </w:tc>
      </w:tr>
      <w:tr w:rsidR="000918DA" w:rsidRPr="007D58BC" w:rsidTr="000918DA">
        <w:trPr>
          <w:trHeight w:val="645"/>
        </w:trPr>
        <w:tc>
          <w:tcPr>
            <w:tcW w:w="301" w:type="dxa"/>
            <w:tcBorders>
              <w:top w:val="nil"/>
              <w:left w:val="single" w:sz="4" w:space="0" w:color="auto"/>
              <w:bottom w:val="single" w:sz="4" w:space="0" w:color="auto"/>
              <w:right w:val="single" w:sz="4" w:space="0" w:color="auto"/>
            </w:tcBorders>
            <w:shd w:val="clear" w:color="auto" w:fill="auto"/>
            <w:noWrap/>
            <w:hideMark/>
          </w:tcPr>
          <w:p w:rsidR="000918DA" w:rsidRPr="007D58BC" w:rsidRDefault="000918DA" w:rsidP="000918DA">
            <w:pPr>
              <w:spacing w:after="0" w:line="240" w:lineRule="auto"/>
              <w:jc w:val="center"/>
              <w:rPr>
                <w:rFonts w:cs="Calibri"/>
                <w:b/>
                <w:bCs/>
              </w:rPr>
            </w:pPr>
            <w:r w:rsidRPr="007D58BC">
              <w:rPr>
                <w:rFonts w:cs="Calibri"/>
                <w:b/>
                <w:bCs/>
              </w:rPr>
              <w:t> </w:t>
            </w:r>
          </w:p>
        </w:tc>
        <w:tc>
          <w:tcPr>
            <w:tcW w:w="3212" w:type="dxa"/>
            <w:tcBorders>
              <w:top w:val="nil"/>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Итого муниципальная программа</w:t>
            </w:r>
          </w:p>
        </w:tc>
        <w:tc>
          <w:tcPr>
            <w:tcW w:w="1859" w:type="dxa"/>
            <w:tcBorders>
              <w:top w:val="nil"/>
              <w:left w:val="nil"/>
              <w:bottom w:val="single" w:sz="4" w:space="0" w:color="auto"/>
              <w:right w:val="single" w:sz="4" w:space="0" w:color="auto"/>
            </w:tcBorders>
            <w:shd w:val="clear" w:color="auto" w:fill="auto"/>
            <w:noWrap/>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1,0</w:t>
            </w:r>
          </w:p>
        </w:tc>
        <w:tc>
          <w:tcPr>
            <w:tcW w:w="1786" w:type="dxa"/>
            <w:tcBorders>
              <w:top w:val="nil"/>
              <w:left w:val="nil"/>
              <w:bottom w:val="single" w:sz="4" w:space="0" w:color="auto"/>
              <w:right w:val="single" w:sz="4" w:space="0" w:color="auto"/>
            </w:tcBorders>
            <w:shd w:val="clear" w:color="auto" w:fill="auto"/>
            <w:noWrap/>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0,99</w:t>
            </w:r>
          </w:p>
        </w:tc>
        <w:tc>
          <w:tcPr>
            <w:tcW w:w="2902" w:type="dxa"/>
            <w:tcBorders>
              <w:top w:val="nil"/>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 xml:space="preserve">Высокий уровень эффективности </w:t>
            </w:r>
          </w:p>
        </w:tc>
      </w:tr>
      <w:tr w:rsidR="000918DA" w:rsidRPr="007D58BC" w:rsidTr="000918DA">
        <w:trPr>
          <w:trHeight w:val="1065"/>
        </w:trPr>
        <w:tc>
          <w:tcPr>
            <w:tcW w:w="301" w:type="dxa"/>
            <w:tcBorders>
              <w:top w:val="nil"/>
              <w:left w:val="single" w:sz="4" w:space="0" w:color="auto"/>
              <w:bottom w:val="single" w:sz="4" w:space="0" w:color="auto"/>
              <w:right w:val="single" w:sz="4" w:space="0" w:color="auto"/>
            </w:tcBorders>
            <w:shd w:val="clear" w:color="auto" w:fill="auto"/>
            <w:noWrap/>
            <w:hideMark/>
          </w:tcPr>
          <w:p w:rsidR="000918DA" w:rsidRPr="007D58BC" w:rsidRDefault="000918DA" w:rsidP="000918DA">
            <w:pPr>
              <w:spacing w:after="0" w:line="240" w:lineRule="auto"/>
              <w:jc w:val="center"/>
              <w:rPr>
                <w:rFonts w:cs="Calibri"/>
                <w:b/>
                <w:bCs/>
              </w:rPr>
            </w:pPr>
            <w:r w:rsidRPr="007D58BC">
              <w:rPr>
                <w:rFonts w:cs="Calibri"/>
                <w:b/>
                <w:bCs/>
              </w:rPr>
              <w:t>5</w:t>
            </w:r>
          </w:p>
        </w:tc>
        <w:tc>
          <w:tcPr>
            <w:tcW w:w="9759" w:type="dxa"/>
            <w:gridSpan w:val="4"/>
            <w:tcBorders>
              <w:top w:val="single" w:sz="4" w:space="0" w:color="auto"/>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b/>
                <w:bCs/>
                <w:i/>
                <w:iCs/>
              </w:rPr>
            </w:pPr>
            <w:r w:rsidRPr="007D58BC">
              <w:rPr>
                <w:rFonts w:ascii="Times New Roman" w:hAnsi="Times New Roman"/>
                <w:b/>
                <w:bCs/>
                <w:i/>
                <w:iCs/>
              </w:rPr>
              <w:t>Муниципальная программа " Муниципальная  поддержка граждан, нуждающихся в улучшении жилищных условий на приобретение (строительство) жилья "</w:t>
            </w:r>
          </w:p>
        </w:tc>
      </w:tr>
      <w:tr w:rsidR="000918DA" w:rsidRPr="007D58BC" w:rsidTr="000918DA">
        <w:trPr>
          <w:trHeight w:val="645"/>
        </w:trPr>
        <w:tc>
          <w:tcPr>
            <w:tcW w:w="301" w:type="dxa"/>
            <w:tcBorders>
              <w:top w:val="nil"/>
              <w:left w:val="single" w:sz="4" w:space="0" w:color="auto"/>
              <w:bottom w:val="single" w:sz="4" w:space="0" w:color="auto"/>
              <w:right w:val="single" w:sz="4" w:space="0" w:color="auto"/>
            </w:tcBorders>
            <w:shd w:val="clear" w:color="auto" w:fill="auto"/>
            <w:noWrap/>
            <w:hideMark/>
          </w:tcPr>
          <w:p w:rsidR="000918DA" w:rsidRPr="007D58BC" w:rsidRDefault="000918DA" w:rsidP="000918DA">
            <w:pPr>
              <w:spacing w:after="0" w:line="240" w:lineRule="auto"/>
              <w:jc w:val="center"/>
              <w:rPr>
                <w:rFonts w:cs="Calibri"/>
                <w:b/>
                <w:bCs/>
              </w:rPr>
            </w:pPr>
            <w:r w:rsidRPr="007D58BC">
              <w:rPr>
                <w:rFonts w:cs="Calibri"/>
                <w:b/>
                <w:bCs/>
              </w:rPr>
              <w:t> </w:t>
            </w:r>
          </w:p>
        </w:tc>
        <w:tc>
          <w:tcPr>
            <w:tcW w:w="3212" w:type="dxa"/>
            <w:tcBorders>
              <w:top w:val="nil"/>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Итого муниципальная программа</w:t>
            </w:r>
          </w:p>
        </w:tc>
        <w:tc>
          <w:tcPr>
            <w:tcW w:w="1859" w:type="dxa"/>
            <w:tcBorders>
              <w:top w:val="nil"/>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0,8</w:t>
            </w:r>
          </w:p>
        </w:tc>
        <w:tc>
          <w:tcPr>
            <w:tcW w:w="1786" w:type="dxa"/>
            <w:tcBorders>
              <w:top w:val="nil"/>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0,82</w:t>
            </w:r>
          </w:p>
        </w:tc>
        <w:tc>
          <w:tcPr>
            <w:tcW w:w="2902" w:type="dxa"/>
            <w:tcBorders>
              <w:top w:val="nil"/>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 xml:space="preserve">Запланированный уровень эффективности </w:t>
            </w:r>
          </w:p>
        </w:tc>
      </w:tr>
      <w:tr w:rsidR="000918DA" w:rsidRPr="007D58BC" w:rsidTr="000918DA">
        <w:trPr>
          <w:trHeight w:val="765"/>
        </w:trPr>
        <w:tc>
          <w:tcPr>
            <w:tcW w:w="301" w:type="dxa"/>
            <w:tcBorders>
              <w:top w:val="nil"/>
              <w:left w:val="single" w:sz="4" w:space="0" w:color="auto"/>
              <w:bottom w:val="single" w:sz="4" w:space="0" w:color="auto"/>
              <w:right w:val="single" w:sz="4" w:space="0" w:color="auto"/>
            </w:tcBorders>
            <w:shd w:val="clear" w:color="auto" w:fill="auto"/>
            <w:noWrap/>
            <w:hideMark/>
          </w:tcPr>
          <w:p w:rsidR="000918DA" w:rsidRPr="007D58BC" w:rsidRDefault="000918DA" w:rsidP="000918DA">
            <w:pPr>
              <w:spacing w:after="0" w:line="240" w:lineRule="auto"/>
              <w:jc w:val="center"/>
              <w:rPr>
                <w:rFonts w:cs="Calibri"/>
                <w:b/>
                <w:bCs/>
              </w:rPr>
            </w:pPr>
            <w:r w:rsidRPr="007D58BC">
              <w:rPr>
                <w:rFonts w:cs="Calibri"/>
                <w:b/>
                <w:bCs/>
              </w:rPr>
              <w:t>6</w:t>
            </w:r>
          </w:p>
        </w:tc>
        <w:tc>
          <w:tcPr>
            <w:tcW w:w="9759" w:type="dxa"/>
            <w:gridSpan w:val="4"/>
            <w:tcBorders>
              <w:top w:val="single" w:sz="4" w:space="0" w:color="auto"/>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b/>
                <w:bCs/>
                <w:i/>
                <w:iCs/>
              </w:rPr>
            </w:pPr>
            <w:r w:rsidRPr="007D58BC">
              <w:rPr>
                <w:rFonts w:ascii="Times New Roman" w:hAnsi="Times New Roman"/>
                <w:b/>
                <w:bCs/>
                <w:i/>
                <w:iCs/>
              </w:rPr>
              <w:t>Муниципальная программа  «Развитие жилищно-коммунального и дорожного хозяйства Лужского городского поселения  Лужского муниципального района»</w:t>
            </w:r>
          </w:p>
        </w:tc>
      </w:tr>
      <w:tr w:rsidR="000918DA" w:rsidRPr="007D58BC" w:rsidTr="000918DA">
        <w:trPr>
          <w:trHeight w:val="645"/>
        </w:trPr>
        <w:tc>
          <w:tcPr>
            <w:tcW w:w="301" w:type="dxa"/>
            <w:tcBorders>
              <w:top w:val="nil"/>
              <w:left w:val="single" w:sz="4" w:space="0" w:color="auto"/>
              <w:bottom w:val="single" w:sz="4" w:space="0" w:color="auto"/>
              <w:right w:val="single" w:sz="4" w:space="0" w:color="auto"/>
            </w:tcBorders>
            <w:shd w:val="clear" w:color="auto" w:fill="auto"/>
            <w:noWrap/>
            <w:hideMark/>
          </w:tcPr>
          <w:p w:rsidR="000918DA" w:rsidRPr="007D58BC" w:rsidRDefault="000918DA" w:rsidP="000918DA">
            <w:pPr>
              <w:spacing w:after="0" w:line="240" w:lineRule="auto"/>
              <w:jc w:val="center"/>
              <w:rPr>
                <w:rFonts w:cs="Calibri"/>
                <w:b/>
                <w:bCs/>
              </w:rPr>
            </w:pPr>
            <w:r w:rsidRPr="007D58BC">
              <w:rPr>
                <w:rFonts w:cs="Calibri"/>
                <w:b/>
                <w:bCs/>
              </w:rPr>
              <w:t> </w:t>
            </w:r>
          </w:p>
        </w:tc>
        <w:tc>
          <w:tcPr>
            <w:tcW w:w="3212" w:type="dxa"/>
            <w:tcBorders>
              <w:top w:val="nil"/>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Итого муниципальная программа</w:t>
            </w:r>
          </w:p>
        </w:tc>
        <w:tc>
          <w:tcPr>
            <w:tcW w:w="1859" w:type="dxa"/>
            <w:tcBorders>
              <w:top w:val="nil"/>
              <w:left w:val="nil"/>
              <w:bottom w:val="single" w:sz="4" w:space="0" w:color="auto"/>
              <w:right w:val="single" w:sz="4" w:space="0" w:color="auto"/>
            </w:tcBorders>
            <w:shd w:val="clear" w:color="auto" w:fill="auto"/>
            <w:noWrap/>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1,1</w:t>
            </w:r>
          </w:p>
        </w:tc>
        <w:tc>
          <w:tcPr>
            <w:tcW w:w="1786" w:type="dxa"/>
            <w:tcBorders>
              <w:top w:val="nil"/>
              <w:left w:val="nil"/>
              <w:bottom w:val="single" w:sz="4" w:space="0" w:color="auto"/>
              <w:right w:val="single" w:sz="4" w:space="0" w:color="auto"/>
            </w:tcBorders>
            <w:shd w:val="clear" w:color="auto" w:fill="auto"/>
            <w:noWrap/>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1,03</w:t>
            </w:r>
          </w:p>
        </w:tc>
        <w:tc>
          <w:tcPr>
            <w:tcW w:w="2902" w:type="dxa"/>
            <w:tcBorders>
              <w:top w:val="nil"/>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 xml:space="preserve">Высокий уровень эффективности </w:t>
            </w:r>
          </w:p>
        </w:tc>
      </w:tr>
      <w:tr w:rsidR="000918DA" w:rsidRPr="007D58BC" w:rsidTr="000918DA">
        <w:trPr>
          <w:trHeight w:val="870"/>
        </w:trPr>
        <w:tc>
          <w:tcPr>
            <w:tcW w:w="301" w:type="dxa"/>
            <w:tcBorders>
              <w:top w:val="nil"/>
              <w:left w:val="single" w:sz="4" w:space="0" w:color="auto"/>
              <w:bottom w:val="single" w:sz="4" w:space="0" w:color="auto"/>
              <w:right w:val="single" w:sz="4" w:space="0" w:color="auto"/>
            </w:tcBorders>
            <w:shd w:val="clear" w:color="auto" w:fill="auto"/>
            <w:noWrap/>
            <w:hideMark/>
          </w:tcPr>
          <w:p w:rsidR="000918DA" w:rsidRPr="007D58BC" w:rsidRDefault="000918DA" w:rsidP="000918DA">
            <w:pPr>
              <w:spacing w:after="0" w:line="240" w:lineRule="auto"/>
              <w:jc w:val="center"/>
              <w:rPr>
                <w:rFonts w:cs="Calibri"/>
                <w:b/>
                <w:bCs/>
              </w:rPr>
            </w:pPr>
            <w:r w:rsidRPr="007D58BC">
              <w:rPr>
                <w:rFonts w:cs="Calibri"/>
                <w:b/>
                <w:bCs/>
              </w:rPr>
              <w:t>7</w:t>
            </w:r>
          </w:p>
        </w:tc>
        <w:tc>
          <w:tcPr>
            <w:tcW w:w="9759" w:type="dxa"/>
            <w:gridSpan w:val="4"/>
            <w:tcBorders>
              <w:top w:val="single" w:sz="4" w:space="0" w:color="auto"/>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b/>
                <w:bCs/>
                <w:i/>
                <w:iCs/>
              </w:rPr>
            </w:pPr>
            <w:r w:rsidRPr="007D58BC">
              <w:rPr>
                <w:rFonts w:ascii="Times New Roman" w:hAnsi="Times New Roman"/>
                <w:b/>
                <w:bCs/>
                <w:i/>
                <w:iCs/>
              </w:rPr>
              <w:t>Муниципальная программа  «Формирование комфортной городской среды на территории  Лужского городского поселения Лужского муниципального района»</w:t>
            </w:r>
          </w:p>
        </w:tc>
      </w:tr>
      <w:tr w:rsidR="000918DA" w:rsidRPr="007D58BC" w:rsidTr="000918DA">
        <w:trPr>
          <w:trHeight w:val="600"/>
        </w:trPr>
        <w:tc>
          <w:tcPr>
            <w:tcW w:w="301" w:type="dxa"/>
            <w:tcBorders>
              <w:top w:val="nil"/>
              <w:left w:val="single" w:sz="4" w:space="0" w:color="auto"/>
              <w:bottom w:val="single" w:sz="4" w:space="0" w:color="auto"/>
              <w:right w:val="single" w:sz="4" w:space="0" w:color="auto"/>
            </w:tcBorders>
            <w:shd w:val="clear" w:color="auto" w:fill="auto"/>
            <w:noWrap/>
            <w:hideMark/>
          </w:tcPr>
          <w:p w:rsidR="000918DA" w:rsidRPr="007D58BC" w:rsidRDefault="000918DA" w:rsidP="000918DA">
            <w:pPr>
              <w:spacing w:after="0" w:line="240" w:lineRule="auto"/>
              <w:jc w:val="center"/>
              <w:rPr>
                <w:rFonts w:cs="Calibri"/>
                <w:b/>
                <w:bCs/>
              </w:rPr>
            </w:pPr>
            <w:r w:rsidRPr="007D58BC">
              <w:rPr>
                <w:rFonts w:cs="Calibri"/>
                <w:b/>
                <w:bCs/>
              </w:rPr>
              <w:t> </w:t>
            </w:r>
          </w:p>
        </w:tc>
        <w:tc>
          <w:tcPr>
            <w:tcW w:w="3212" w:type="dxa"/>
            <w:tcBorders>
              <w:top w:val="nil"/>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b/>
                <w:bCs/>
              </w:rPr>
            </w:pPr>
            <w:r w:rsidRPr="007D58BC">
              <w:rPr>
                <w:rFonts w:ascii="Times New Roman" w:hAnsi="Times New Roman"/>
                <w:b/>
                <w:bCs/>
              </w:rPr>
              <w:t>Итого муниципальная программа</w:t>
            </w:r>
          </w:p>
        </w:tc>
        <w:tc>
          <w:tcPr>
            <w:tcW w:w="1859" w:type="dxa"/>
            <w:tcBorders>
              <w:top w:val="nil"/>
              <w:left w:val="nil"/>
              <w:bottom w:val="single" w:sz="4" w:space="0" w:color="auto"/>
              <w:right w:val="single" w:sz="4" w:space="0" w:color="auto"/>
            </w:tcBorders>
            <w:shd w:val="clear" w:color="auto" w:fill="auto"/>
            <w:noWrap/>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1,0</w:t>
            </w:r>
          </w:p>
        </w:tc>
        <w:tc>
          <w:tcPr>
            <w:tcW w:w="1786" w:type="dxa"/>
            <w:tcBorders>
              <w:top w:val="nil"/>
              <w:left w:val="nil"/>
              <w:bottom w:val="single" w:sz="4" w:space="0" w:color="auto"/>
              <w:right w:val="single" w:sz="4" w:space="0" w:color="auto"/>
            </w:tcBorders>
            <w:shd w:val="clear" w:color="auto" w:fill="auto"/>
            <w:noWrap/>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1,0</w:t>
            </w:r>
          </w:p>
        </w:tc>
        <w:tc>
          <w:tcPr>
            <w:tcW w:w="2902" w:type="dxa"/>
            <w:tcBorders>
              <w:top w:val="nil"/>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 xml:space="preserve">Высокий уровень эффективности </w:t>
            </w:r>
          </w:p>
        </w:tc>
      </w:tr>
      <w:tr w:rsidR="000918DA" w:rsidRPr="007D58BC" w:rsidTr="000918DA">
        <w:trPr>
          <w:trHeight w:val="795"/>
        </w:trPr>
        <w:tc>
          <w:tcPr>
            <w:tcW w:w="301" w:type="dxa"/>
            <w:tcBorders>
              <w:top w:val="nil"/>
              <w:left w:val="single" w:sz="4" w:space="0" w:color="auto"/>
              <w:bottom w:val="single" w:sz="4" w:space="0" w:color="auto"/>
              <w:right w:val="single" w:sz="4" w:space="0" w:color="auto"/>
            </w:tcBorders>
            <w:shd w:val="clear" w:color="auto" w:fill="auto"/>
            <w:noWrap/>
            <w:hideMark/>
          </w:tcPr>
          <w:p w:rsidR="000918DA" w:rsidRPr="007D58BC" w:rsidRDefault="000918DA" w:rsidP="000918DA">
            <w:pPr>
              <w:spacing w:after="0" w:line="240" w:lineRule="auto"/>
              <w:jc w:val="center"/>
              <w:rPr>
                <w:rFonts w:cs="Calibri"/>
                <w:b/>
                <w:bCs/>
              </w:rPr>
            </w:pPr>
            <w:r w:rsidRPr="007D58BC">
              <w:rPr>
                <w:rFonts w:cs="Calibri"/>
                <w:b/>
                <w:bCs/>
              </w:rPr>
              <w:t>8</w:t>
            </w:r>
          </w:p>
        </w:tc>
        <w:tc>
          <w:tcPr>
            <w:tcW w:w="9759" w:type="dxa"/>
            <w:gridSpan w:val="4"/>
            <w:tcBorders>
              <w:top w:val="single" w:sz="4" w:space="0" w:color="auto"/>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b/>
                <w:bCs/>
                <w:i/>
                <w:iCs/>
              </w:rPr>
            </w:pPr>
            <w:r w:rsidRPr="007D58BC">
              <w:rPr>
                <w:rFonts w:ascii="Times New Roman" w:hAnsi="Times New Roman"/>
                <w:b/>
                <w:bCs/>
                <w:i/>
                <w:iCs/>
              </w:rPr>
              <w:t>Муниципальная программа  «Обеспечение безопасности на территории Лужского городского поселения Ленинградской области»</w:t>
            </w:r>
          </w:p>
        </w:tc>
      </w:tr>
      <w:tr w:rsidR="000918DA" w:rsidRPr="007D58BC" w:rsidTr="000918DA">
        <w:trPr>
          <w:trHeight w:val="645"/>
        </w:trPr>
        <w:tc>
          <w:tcPr>
            <w:tcW w:w="301" w:type="dxa"/>
            <w:tcBorders>
              <w:top w:val="nil"/>
              <w:left w:val="single" w:sz="4" w:space="0" w:color="auto"/>
              <w:bottom w:val="single" w:sz="4" w:space="0" w:color="auto"/>
              <w:right w:val="single" w:sz="4" w:space="0" w:color="auto"/>
            </w:tcBorders>
            <w:shd w:val="clear" w:color="auto" w:fill="auto"/>
            <w:noWrap/>
            <w:hideMark/>
          </w:tcPr>
          <w:p w:rsidR="000918DA" w:rsidRPr="007D58BC" w:rsidRDefault="000918DA" w:rsidP="000918DA">
            <w:pPr>
              <w:spacing w:after="0" w:line="240" w:lineRule="auto"/>
              <w:jc w:val="center"/>
              <w:rPr>
                <w:rFonts w:cs="Calibri"/>
                <w:b/>
                <w:bCs/>
              </w:rPr>
            </w:pPr>
            <w:r w:rsidRPr="007D58BC">
              <w:rPr>
                <w:rFonts w:cs="Calibri"/>
                <w:b/>
                <w:bCs/>
              </w:rPr>
              <w:t> </w:t>
            </w:r>
          </w:p>
        </w:tc>
        <w:tc>
          <w:tcPr>
            <w:tcW w:w="3212" w:type="dxa"/>
            <w:tcBorders>
              <w:top w:val="nil"/>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Итого муниципальная программа</w:t>
            </w:r>
          </w:p>
        </w:tc>
        <w:tc>
          <w:tcPr>
            <w:tcW w:w="1859" w:type="dxa"/>
            <w:tcBorders>
              <w:top w:val="nil"/>
              <w:left w:val="nil"/>
              <w:bottom w:val="single" w:sz="4" w:space="0" w:color="auto"/>
              <w:right w:val="single" w:sz="4" w:space="0" w:color="auto"/>
            </w:tcBorders>
            <w:shd w:val="clear" w:color="auto" w:fill="auto"/>
            <w:noWrap/>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1,0</w:t>
            </w:r>
          </w:p>
        </w:tc>
        <w:tc>
          <w:tcPr>
            <w:tcW w:w="1786" w:type="dxa"/>
            <w:tcBorders>
              <w:top w:val="nil"/>
              <w:left w:val="nil"/>
              <w:bottom w:val="single" w:sz="4" w:space="0" w:color="auto"/>
              <w:right w:val="single" w:sz="4" w:space="0" w:color="auto"/>
            </w:tcBorders>
            <w:shd w:val="clear" w:color="auto" w:fill="auto"/>
            <w:noWrap/>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0,99</w:t>
            </w:r>
          </w:p>
        </w:tc>
        <w:tc>
          <w:tcPr>
            <w:tcW w:w="2902" w:type="dxa"/>
            <w:tcBorders>
              <w:top w:val="nil"/>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 xml:space="preserve">Высокий уровень эффективности </w:t>
            </w:r>
          </w:p>
        </w:tc>
      </w:tr>
      <w:tr w:rsidR="000918DA" w:rsidRPr="007D58BC" w:rsidTr="000918DA">
        <w:trPr>
          <w:trHeight w:val="405"/>
        </w:trPr>
        <w:tc>
          <w:tcPr>
            <w:tcW w:w="301" w:type="dxa"/>
            <w:tcBorders>
              <w:top w:val="nil"/>
              <w:left w:val="single" w:sz="4" w:space="0" w:color="auto"/>
              <w:bottom w:val="single" w:sz="4" w:space="0" w:color="auto"/>
              <w:right w:val="single" w:sz="4" w:space="0" w:color="auto"/>
            </w:tcBorders>
            <w:shd w:val="clear" w:color="auto" w:fill="auto"/>
            <w:noWrap/>
            <w:hideMark/>
          </w:tcPr>
          <w:p w:rsidR="000918DA" w:rsidRPr="007D58BC" w:rsidRDefault="000918DA" w:rsidP="000918DA">
            <w:pPr>
              <w:spacing w:after="0" w:line="240" w:lineRule="auto"/>
              <w:jc w:val="center"/>
              <w:rPr>
                <w:rFonts w:cs="Calibri"/>
                <w:b/>
                <w:bCs/>
              </w:rPr>
            </w:pPr>
            <w:r w:rsidRPr="007D58BC">
              <w:rPr>
                <w:rFonts w:cs="Calibri"/>
                <w:b/>
                <w:bCs/>
              </w:rPr>
              <w:t>9</w:t>
            </w:r>
          </w:p>
        </w:tc>
        <w:tc>
          <w:tcPr>
            <w:tcW w:w="9759" w:type="dxa"/>
            <w:gridSpan w:val="4"/>
            <w:tcBorders>
              <w:top w:val="single" w:sz="4" w:space="0" w:color="auto"/>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b/>
                <w:bCs/>
                <w:i/>
                <w:iCs/>
              </w:rPr>
            </w:pPr>
            <w:r w:rsidRPr="007D58BC">
              <w:rPr>
                <w:rFonts w:ascii="Times New Roman" w:hAnsi="Times New Roman"/>
                <w:b/>
                <w:bCs/>
                <w:i/>
                <w:iCs/>
              </w:rPr>
              <w:t>Муниципальная программа  «Обеспечение качественным жильем граждан на территории Лужского городского поселения Лужского муниципального района Ленинградской области»</w:t>
            </w:r>
          </w:p>
        </w:tc>
      </w:tr>
      <w:tr w:rsidR="000918DA" w:rsidRPr="007D58BC" w:rsidTr="000918DA">
        <w:trPr>
          <w:trHeight w:val="645"/>
        </w:trPr>
        <w:tc>
          <w:tcPr>
            <w:tcW w:w="301" w:type="dxa"/>
            <w:tcBorders>
              <w:top w:val="nil"/>
              <w:left w:val="single" w:sz="4" w:space="0" w:color="auto"/>
              <w:bottom w:val="single" w:sz="4" w:space="0" w:color="auto"/>
              <w:right w:val="single" w:sz="4" w:space="0" w:color="auto"/>
            </w:tcBorders>
            <w:shd w:val="clear" w:color="auto" w:fill="auto"/>
            <w:noWrap/>
            <w:hideMark/>
          </w:tcPr>
          <w:p w:rsidR="000918DA" w:rsidRPr="007D58BC" w:rsidRDefault="000918DA" w:rsidP="000918DA">
            <w:pPr>
              <w:spacing w:after="0" w:line="240" w:lineRule="auto"/>
              <w:jc w:val="center"/>
              <w:rPr>
                <w:rFonts w:cs="Calibri"/>
                <w:b/>
                <w:bCs/>
              </w:rPr>
            </w:pPr>
            <w:r w:rsidRPr="007D58BC">
              <w:rPr>
                <w:rFonts w:cs="Calibri"/>
                <w:b/>
                <w:bCs/>
              </w:rPr>
              <w:t> </w:t>
            </w:r>
          </w:p>
        </w:tc>
        <w:tc>
          <w:tcPr>
            <w:tcW w:w="3212" w:type="dxa"/>
            <w:tcBorders>
              <w:top w:val="nil"/>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Итого муниципальная программа</w:t>
            </w:r>
          </w:p>
        </w:tc>
        <w:tc>
          <w:tcPr>
            <w:tcW w:w="1859" w:type="dxa"/>
            <w:tcBorders>
              <w:top w:val="nil"/>
              <w:left w:val="nil"/>
              <w:bottom w:val="single" w:sz="4" w:space="0" w:color="auto"/>
              <w:right w:val="single" w:sz="4" w:space="0" w:color="auto"/>
            </w:tcBorders>
            <w:shd w:val="clear" w:color="auto" w:fill="auto"/>
            <w:noWrap/>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0,8</w:t>
            </w:r>
          </w:p>
        </w:tc>
        <w:tc>
          <w:tcPr>
            <w:tcW w:w="1786" w:type="dxa"/>
            <w:tcBorders>
              <w:top w:val="nil"/>
              <w:left w:val="nil"/>
              <w:bottom w:val="single" w:sz="4" w:space="0" w:color="auto"/>
              <w:right w:val="single" w:sz="4" w:space="0" w:color="auto"/>
            </w:tcBorders>
            <w:shd w:val="clear" w:color="auto" w:fill="auto"/>
            <w:noWrap/>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0,72</w:t>
            </w:r>
          </w:p>
        </w:tc>
        <w:tc>
          <w:tcPr>
            <w:tcW w:w="2902" w:type="dxa"/>
            <w:tcBorders>
              <w:top w:val="nil"/>
              <w:left w:val="nil"/>
              <w:bottom w:val="single" w:sz="4" w:space="0" w:color="auto"/>
              <w:right w:val="single" w:sz="4" w:space="0" w:color="auto"/>
            </w:tcBorders>
            <w:shd w:val="clear" w:color="auto" w:fill="auto"/>
            <w:hideMark/>
          </w:tcPr>
          <w:p w:rsidR="000918DA" w:rsidRPr="007D58BC" w:rsidRDefault="000918DA" w:rsidP="000918DA">
            <w:pPr>
              <w:spacing w:after="0" w:line="240" w:lineRule="auto"/>
              <w:rPr>
                <w:rFonts w:ascii="Times New Roman" w:hAnsi="Times New Roman"/>
              </w:rPr>
            </w:pPr>
            <w:r w:rsidRPr="007D58BC">
              <w:rPr>
                <w:rFonts w:ascii="Times New Roman" w:hAnsi="Times New Roman"/>
              </w:rPr>
              <w:t>Удовлетворительный уровень эффективности</w:t>
            </w:r>
          </w:p>
        </w:tc>
      </w:tr>
    </w:tbl>
    <w:p w:rsidR="009A629C" w:rsidRPr="007D58BC" w:rsidRDefault="009A629C" w:rsidP="00432920">
      <w:pPr>
        <w:pStyle w:val="a3"/>
        <w:jc w:val="both"/>
        <w:rPr>
          <w:rFonts w:ascii="Times New Roman" w:hAnsi="Times New Roman"/>
          <w:sz w:val="2"/>
          <w:szCs w:val="2"/>
          <w:highlight w:val="yellow"/>
        </w:rPr>
      </w:pPr>
    </w:p>
    <w:sectPr w:rsidR="009A629C" w:rsidRPr="007D58BC" w:rsidSect="004F0A99">
      <w:pgSz w:w="11906" w:h="16838"/>
      <w:pgMar w:top="709" w:right="424" w:bottom="568"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90A" w:rsidRDefault="0091190A" w:rsidP="00367072">
      <w:pPr>
        <w:spacing w:after="0" w:line="240" w:lineRule="auto"/>
      </w:pPr>
      <w:r>
        <w:separator/>
      </w:r>
    </w:p>
  </w:endnote>
  <w:endnote w:type="continuationSeparator" w:id="0">
    <w:p w:rsidR="0091190A" w:rsidRDefault="0091190A" w:rsidP="00367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90A" w:rsidRDefault="0091190A" w:rsidP="00367072">
      <w:pPr>
        <w:spacing w:after="0" w:line="240" w:lineRule="auto"/>
      </w:pPr>
      <w:r>
        <w:separator/>
      </w:r>
    </w:p>
  </w:footnote>
  <w:footnote w:type="continuationSeparator" w:id="0">
    <w:p w:rsidR="0091190A" w:rsidRDefault="0091190A" w:rsidP="003670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3F0D"/>
    <w:multiLevelType w:val="hybridMultilevel"/>
    <w:tmpl w:val="30DCB7C6"/>
    <w:lvl w:ilvl="0" w:tplc="954E785E">
      <w:start w:val="1"/>
      <w:numFmt w:val="bullet"/>
      <w:lvlText w:val=""/>
      <w:lvlJc w:val="left"/>
      <w:pPr>
        <w:ind w:left="1287" w:hanging="360"/>
      </w:pPr>
      <w:rPr>
        <w:rFonts w:ascii="Symbol" w:hAnsi="Symbol" w:hint="default"/>
      </w:rPr>
    </w:lvl>
    <w:lvl w:ilvl="1" w:tplc="954E785E">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4D76182"/>
    <w:multiLevelType w:val="hybridMultilevel"/>
    <w:tmpl w:val="10C495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8EE417B"/>
    <w:multiLevelType w:val="hybridMultilevel"/>
    <w:tmpl w:val="A9082F0E"/>
    <w:lvl w:ilvl="0" w:tplc="B24212D6">
      <w:start w:val="1"/>
      <w:numFmt w:val="bullet"/>
      <w:lvlText w:val="-"/>
      <w:lvlJc w:val="left"/>
      <w:pPr>
        <w:ind w:left="720" w:hanging="360"/>
      </w:pPr>
      <w:rPr>
        <w:rFonts w:ascii="Courier New" w:hAnsi="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77576A"/>
    <w:multiLevelType w:val="multilevel"/>
    <w:tmpl w:val="8ABC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6070EA"/>
    <w:multiLevelType w:val="hybridMultilevel"/>
    <w:tmpl w:val="07B883C0"/>
    <w:lvl w:ilvl="0" w:tplc="954E785E">
      <w:start w:val="1"/>
      <w:numFmt w:val="bullet"/>
      <w:lvlText w:val=""/>
      <w:lvlJc w:val="left"/>
      <w:pPr>
        <w:ind w:left="1429" w:hanging="360"/>
      </w:pPr>
      <w:rPr>
        <w:rFonts w:ascii="Symbol" w:hAnsi="Symbol" w:hint="default"/>
      </w:rPr>
    </w:lvl>
    <w:lvl w:ilvl="1" w:tplc="031210C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F2A1157"/>
    <w:multiLevelType w:val="hybridMultilevel"/>
    <w:tmpl w:val="F31E8B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51C3B0C"/>
    <w:multiLevelType w:val="hybridMultilevel"/>
    <w:tmpl w:val="FD228E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72F3952"/>
    <w:multiLevelType w:val="hybridMultilevel"/>
    <w:tmpl w:val="5734D5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376367"/>
    <w:multiLevelType w:val="hybridMultilevel"/>
    <w:tmpl w:val="CC60339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419E7DBB"/>
    <w:multiLevelType w:val="multilevel"/>
    <w:tmpl w:val="6C2C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5747B2"/>
    <w:multiLevelType w:val="hybridMultilevel"/>
    <w:tmpl w:val="94B45770"/>
    <w:lvl w:ilvl="0" w:tplc="954E785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87565A6"/>
    <w:multiLevelType w:val="hybridMultilevel"/>
    <w:tmpl w:val="A5BCC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F052F2D"/>
    <w:multiLevelType w:val="hybridMultilevel"/>
    <w:tmpl w:val="71568FB0"/>
    <w:lvl w:ilvl="0" w:tplc="44F28E9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50784F03"/>
    <w:multiLevelType w:val="hybridMultilevel"/>
    <w:tmpl w:val="4A1C727A"/>
    <w:lvl w:ilvl="0" w:tplc="CE90E83E">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52F970E6"/>
    <w:multiLevelType w:val="hybridMultilevel"/>
    <w:tmpl w:val="DCBCD394"/>
    <w:lvl w:ilvl="0" w:tplc="B24212D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64EC740B"/>
    <w:multiLevelType w:val="multilevel"/>
    <w:tmpl w:val="194C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73069D"/>
    <w:multiLevelType w:val="hybridMultilevel"/>
    <w:tmpl w:val="4426B4C4"/>
    <w:lvl w:ilvl="0" w:tplc="673A8CA6">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6A311B54"/>
    <w:multiLevelType w:val="hybridMultilevel"/>
    <w:tmpl w:val="33DC0E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C0E188B"/>
    <w:multiLevelType w:val="hybridMultilevel"/>
    <w:tmpl w:val="E43C8064"/>
    <w:lvl w:ilvl="0" w:tplc="A50EA0B6">
      <w:start w:val="1"/>
      <w:numFmt w:val="decimal"/>
      <w:lvlText w:val="%1."/>
      <w:lvlJc w:val="left"/>
      <w:pPr>
        <w:ind w:left="1069" w:hanging="360"/>
      </w:pPr>
      <w:rPr>
        <w:rFonts w:ascii="Times New Roman" w:hAnsi="Times New Roman" w:hint="default"/>
        <w:b/>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D1754D6"/>
    <w:multiLevelType w:val="hybridMultilevel"/>
    <w:tmpl w:val="B066D1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825647D"/>
    <w:multiLevelType w:val="hybridMultilevel"/>
    <w:tmpl w:val="C030A976"/>
    <w:lvl w:ilvl="0" w:tplc="673A8CA6">
      <w:numFmt w:val="bullet"/>
      <w:lvlText w:val="•"/>
      <w:lvlJc w:val="left"/>
      <w:pPr>
        <w:ind w:left="2123" w:hanging="705"/>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FC62D05"/>
    <w:multiLevelType w:val="hybridMultilevel"/>
    <w:tmpl w:val="C31EC782"/>
    <w:lvl w:ilvl="0" w:tplc="44F28E96">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5"/>
  </w:num>
  <w:num w:numId="3">
    <w:abstractNumId w:val="8"/>
  </w:num>
  <w:num w:numId="4">
    <w:abstractNumId w:val="19"/>
  </w:num>
  <w:num w:numId="5">
    <w:abstractNumId w:val="17"/>
  </w:num>
  <w:num w:numId="6">
    <w:abstractNumId w:val="7"/>
  </w:num>
  <w:num w:numId="7">
    <w:abstractNumId w:val="11"/>
  </w:num>
  <w:num w:numId="8">
    <w:abstractNumId w:val="6"/>
  </w:num>
  <w:num w:numId="9">
    <w:abstractNumId w:val="14"/>
  </w:num>
  <w:num w:numId="10">
    <w:abstractNumId w:val="2"/>
  </w:num>
  <w:num w:numId="11">
    <w:abstractNumId w:val="9"/>
  </w:num>
  <w:num w:numId="12">
    <w:abstractNumId w:val="15"/>
  </w:num>
  <w:num w:numId="13">
    <w:abstractNumId w:val="1"/>
  </w:num>
  <w:num w:numId="14">
    <w:abstractNumId w:val="3"/>
  </w:num>
  <w:num w:numId="15">
    <w:abstractNumId w:val="4"/>
  </w:num>
  <w:num w:numId="16">
    <w:abstractNumId w:val="16"/>
  </w:num>
  <w:num w:numId="17">
    <w:abstractNumId w:val="20"/>
  </w:num>
  <w:num w:numId="18">
    <w:abstractNumId w:val="12"/>
  </w:num>
  <w:num w:numId="19">
    <w:abstractNumId w:val="21"/>
  </w:num>
  <w:num w:numId="20">
    <w:abstractNumId w:val="13"/>
  </w:num>
  <w:num w:numId="21">
    <w:abstractNumId w:val="10"/>
  </w:num>
  <w:num w:numId="2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63279"/>
    <w:rsid w:val="000029A9"/>
    <w:rsid w:val="00006CBF"/>
    <w:rsid w:val="00011810"/>
    <w:rsid w:val="00012CBA"/>
    <w:rsid w:val="00013F1B"/>
    <w:rsid w:val="000233A7"/>
    <w:rsid w:val="00024941"/>
    <w:rsid w:val="00040FD1"/>
    <w:rsid w:val="000456AC"/>
    <w:rsid w:val="0004592A"/>
    <w:rsid w:val="0005129E"/>
    <w:rsid w:val="00055146"/>
    <w:rsid w:val="00063EE3"/>
    <w:rsid w:val="000647A6"/>
    <w:rsid w:val="0007196E"/>
    <w:rsid w:val="00077632"/>
    <w:rsid w:val="000823A4"/>
    <w:rsid w:val="0009007F"/>
    <w:rsid w:val="000918DA"/>
    <w:rsid w:val="00097657"/>
    <w:rsid w:val="000A6DBC"/>
    <w:rsid w:val="000B3710"/>
    <w:rsid w:val="000D6FD6"/>
    <w:rsid w:val="000F17D5"/>
    <w:rsid w:val="000F438C"/>
    <w:rsid w:val="0011744C"/>
    <w:rsid w:val="00122B66"/>
    <w:rsid w:val="001305AA"/>
    <w:rsid w:val="00130601"/>
    <w:rsid w:val="0013280E"/>
    <w:rsid w:val="00134CFF"/>
    <w:rsid w:val="0013656C"/>
    <w:rsid w:val="00151FE2"/>
    <w:rsid w:val="00161913"/>
    <w:rsid w:val="00165AF8"/>
    <w:rsid w:val="001731A2"/>
    <w:rsid w:val="001813B4"/>
    <w:rsid w:val="00181D3E"/>
    <w:rsid w:val="00185942"/>
    <w:rsid w:val="00190A12"/>
    <w:rsid w:val="00196140"/>
    <w:rsid w:val="001A24F9"/>
    <w:rsid w:val="001A53AF"/>
    <w:rsid w:val="001B1183"/>
    <w:rsid w:val="001B57FE"/>
    <w:rsid w:val="001C2268"/>
    <w:rsid w:val="001C30B8"/>
    <w:rsid w:val="001D06F5"/>
    <w:rsid w:val="00200CCC"/>
    <w:rsid w:val="00202519"/>
    <w:rsid w:val="00216D61"/>
    <w:rsid w:val="002221EC"/>
    <w:rsid w:val="00227D52"/>
    <w:rsid w:val="00232E4B"/>
    <w:rsid w:val="00234889"/>
    <w:rsid w:val="00240D84"/>
    <w:rsid w:val="00241E02"/>
    <w:rsid w:val="00246FA6"/>
    <w:rsid w:val="00247621"/>
    <w:rsid w:val="00250ECB"/>
    <w:rsid w:val="002557F4"/>
    <w:rsid w:val="002562D5"/>
    <w:rsid w:val="00260B49"/>
    <w:rsid w:val="00261B56"/>
    <w:rsid w:val="00263279"/>
    <w:rsid w:val="00264B5A"/>
    <w:rsid w:val="0028289E"/>
    <w:rsid w:val="00285481"/>
    <w:rsid w:val="00285741"/>
    <w:rsid w:val="002B21C5"/>
    <w:rsid w:val="002B5C17"/>
    <w:rsid w:val="002C4277"/>
    <w:rsid w:val="002D5BEF"/>
    <w:rsid w:val="002D6F2C"/>
    <w:rsid w:val="002E3A8E"/>
    <w:rsid w:val="002E5A2B"/>
    <w:rsid w:val="002F03B7"/>
    <w:rsid w:val="002F17D1"/>
    <w:rsid w:val="002F3016"/>
    <w:rsid w:val="002F7A7E"/>
    <w:rsid w:val="00301152"/>
    <w:rsid w:val="00303AB0"/>
    <w:rsid w:val="003236DD"/>
    <w:rsid w:val="00325874"/>
    <w:rsid w:val="00332ADA"/>
    <w:rsid w:val="00335320"/>
    <w:rsid w:val="0033560A"/>
    <w:rsid w:val="00342186"/>
    <w:rsid w:val="003527D6"/>
    <w:rsid w:val="003535F6"/>
    <w:rsid w:val="00361EA2"/>
    <w:rsid w:val="00367072"/>
    <w:rsid w:val="00382619"/>
    <w:rsid w:val="003A68FF"/>
    <w:rsid w:val="003B6660"/>
    <w:rsid w:val="003C0BCB"/>
    <w:rsid w:val="003C1730"/>
    <w:rsid w:val="003C2102"/>
    <w:rsid w:val="003D2152"/>
    <w:rsid w:val="003D5AF7"/>
    <w:rsid w:val="003F34C4"/>
    <w:rsid w:val="00410AAA"/>
    <w:rsid w:val="00415B52"/>
    <w:rsid w:val="004175B3"/>
    <w:rsid w:val="00432920"/>
    <w:rsid w:val="00435B98"/>
    <w:rsid w:val="004374FF"/>
    <w:rsid w:val="004444C3"/>
    <w:rsid w:val="00446A90"/>
    <w:rsid w:val="00447932"/>
    <w:rsid w:val="00452892"/>
    <w:rsid w:val="0046454F"/>
    <w:rsid w:val="00492867"/>
    <w:rsid w:val="004953B2"/>
    <w:rsid w:val="00496199"/>
    <w:rsid w:val="00496BF0"/>
    <w:rsid w:val="004A1525"/>
    <w:rsid w:val="004A3929"/>
    <w:rsid w:val="004C46AC"/>
    <w:rsid w:val="004D090A"/>
    <w:rsid w:val="004D1EE5"/>
    <w:rsid w:val="004E2DBB"/>
    <w:rsid w:val="004E33B8"/>
    <w:rsid w:val="004E4038"/>
    <w:rsid w:val="004E743D"/>
    <w:rsid w:val="004F0A99"/>
    <w:rsid w:val="004F1A7D"/>
    <w:rsid w:val="004F1E90"/>
    <w:rsid w:val="00502909"/>
    <w:rsid w:val="00503722"/>
    <w:rsid w:val="00507940"/>
    <w:rsid w:val="00510A36"/>
    <w:rsid w:val="00510E7C"/>
    <w:rsid w:val="00511539"/>
    <w:rsid w:val="005115B1"/>
    <w:rsid w:val="005234C9"/>
    <w:rsid w:val="00530187"/>
    <w:rsid w:val="00534B08"/>
    <w:rsid w:val="0055432F"/>
    <w:rsid w:val="0055547F"/>
    <w:rsid w:val="005570C4"/>
    <w:rsid w:val="00565C33"/>
    <w:rsid w:val="00566308"/>
    <w:rsid w:val="00566A3E"/>
    <w:rsid w:val="00566B8C"/>
    <w:rsid w:val="00583032"/>
    <w:rsid w:val="00596B94"/>
    <w:rsid w:val="005A3D1B"/>
    <w:rsid w:val="005A69BF"/>
    <w:rsid w:val="005A7677"/>
    <w:rsid w:val="005B33B9"/>
    <w:rsid w:val="005B4A1D"/>
    <w:rsid w:val="005C10F8"/>
    <w:rsid w:val="005C3101"/>
    <w:rsid w:val="005C5C9D"/>
    <w:rsid w:val="005D2F4C"/>
    <w:rsid w:val="005D6FB7"/>
    <w:rsid w:val="005E2141"/>
    <w:rsid w:val="006005B3"/>
    <w:rsid w:val="00604EA9"/>
    <w:rsid w:val="00613BE9"/>
    <w:rsid w:val="00614992"/>
    <w:rsid w:val="00627EA2"/>
    <w:rsid w:val="00631CE1"/>
    <w:rsid w:val="00636887"/>
    <w:rsid w:val="0063739A"/>
    <w:rsid w:val="006400DA"/>
    <w:rsid w:val="006438BC"/>
    <w:rsid w:val="00652256"/>
    <w:rsid w:val="00672841"/>
    <w:rsid w:val="006734E4"/>
    <w:rsid w:val="00694AAC"/>
    <w:rsid w:val="00695327"/>
    <w:rsid w:val="006A1A9E"/>
    <w:rsid w:val="006A3FAA"/>
    <w:rsid w:val="006A4CF0"/>
    <w:rsid w:val="006A5D8A"/>
    <w:rsid w:val="006A676C"/>
    <w:rsid w:val="006C1089"/>
    <w:rsid w:val="006C7531"/>
    <w:rsid w:val="006D084C"/>
    <w:rsid w:val="006D1332"/>
    <w:rsid w:val="006D159E"/>
    <w:rsid w:val="006D2831"/>
    <w:rsid w:val="006D42CB"/>
    <w:rsid w:val="006D786E"/>
    <w:rsid w:val="006F2BD0"/>
    <w:rsid w:val="006F6504"/>
    <w:rsid w:val="006F6F76"/>
    <w:rsid w:val="0070598C"/>
    <w:rsid w:val="007164BD"/>
    <w:rsid w:val="007267B4"/>
    <w:rsid w:val="00727D07"/>
    <w:rsid w:val="007409F0"/>
    <w:rsid w:val="00740FF3"/>
    <w:rsid w:val="00741E4A"/>
    <w:rsid w:val="00744A7A"/>
    <w:rsid w:val="00761030"/>
    <w:rsid w:val="007627A9"/>
    <w:rsid w:val="0076288C"/>
    <w:rsid w:val="007743C8"/>
    <w:rsid w:val="00777B7F"/>
    <w:rsid w:val="00784A4C"/>
    <w:rsid w:val="0078644C"/>
    <w:rsid w:val="00787FCC"/>
    <w:rsid w:val="007A4CFB"/>
    <w:rsid w:val="007A7A6C"/>
    <w:rsid w:val="007C00A8"/>
    <w:rsid w:val="007C33A1"/>
    <w:rsid w:val="007C5486"/>
    <w:rsid w:val="007D09FE"/>
    <w:rsid w:val="007D163F"/>
    <w:rsid w:val="007D58BC"/>
    <w:rsid w:val="007E0584"/>
    <w:rsid w:val="007E3365"/>
    <w:rsid w:val="007E46B7"/>
    <w:rsid w:val="007F4194"/>
    <w:rsid w:val="007F552A"/>
    <w:rsid w:val="0080204A"/>
    <w:rsid w:val="00811FD0"/>
    <w:rsid w:val="00825B04"/>
    <w:rsid w:val="008260D5"/>
    <w:rsid w:val="00841792"/>
    <w:rsid w:val="008420F4"/>
    <w:rsid w:val="00846199"/>
    <w:rsid w:val="00852CC7"/>
    <w:rsid w:val="00852D29"/>
    <w:rsid w:val="0085664A"/>
    <w:rsid w:val="0087685F"/>
    <w:rsid w:val="00880188"/>
    <w:rsid w:val="00884B39"/>
    <w:rsid w:val="00892CD3"/>
    <w:rsid w:val="008A140D"/>
    <w:rsid w:val="008A24B1"/>
    <w:rsid w:val="008A2C07"/>
    <w:rsid w:val="008B382B"/>
    <w:rsid w:val="008C6D4B"/>
    <w:rsid w:val="008D4398"/>
    <w:rsid w:val="008D4C8E"/>
    <w:rsid w:val="008D502C"/>
    <w:rsid w:val="008D770B"/>
    <w:rsid w:val="00902A81"/>
    <w:rsid w:val="00904D5D"/>
    <w:rsid w:val="009061CB"/>
    <w:rsid w:val="00907EF1"/>
    <w:rsid w:val="0091190A"/>
    <w:rsid w:val="009150CD"/>
    <w:rsid w:val="009167D1"/>
    <w:rsid w:val="0092253D"/>
    <w:rsid w:val="00933949"/>
    <w:rsid w:val="00936AD7"/>
    <w:rsid w:val="00943EE4"/>
    <w:rsid w:val="0094610C"/>
    <w:rsid w:val="00947DEA"/>
    <w:rsid w:val="009527A6"/>
    <w:rsid w:val="009530C9"/>
    <w:rsid w:val="00961150"/>
    <w:rsid w:val="009650DB"/>
    <w:rsid w:val="009671DF"/>
    <w:rsid w:val="009719C5"/>
    <w:rsid w:val="00971E29"/>
    <w:rsid w:val="00972AB2"/>
    <w:rsid w:val="00974A2C"/>
    <w:rsid w:val="009814F8"/>
    <w:rsid w:val="00986E5B"/>
    <w:rsid w:val="00990E72"/>
    <w:rsid w:val="00997DB7"/>
    <w:rsid w:val="009A3118"/>
    <w:rsid w:val="009A446B"/>
    <w:rsid w:val="009A629C"/>
    <w:rsid w:val="009B32AA"/>
    <w:rsid w:val="009B3815"/>
    <w:rsid w:val="009B405E"/>
    <w:rsid w:val="009C1321"/>
    <w:rsid w:val="009C24FE"/>
    <w:rsid w:val="009C5E78"/>
    <w:rsid w:val="009D14B3"/>
    <w:rsid w:val="009E3EF8"/>
    <w:rsid w:val="009E4849"/>
    <w:rsid w:val="009E5275"/>
    <w:rsid w:val="009F774B"/>
    <w:rsid w:val="00A00B1B"/>
    <w:rsid w:val="00A00C4B"/>
    <w:rsid w:val="00A04C01"/>
    <w:rsid w:val="00A06F17"/>
    <w:rsid w:val="00A07D93"/>
    <w:rsid w:val="00A16BA5"/>
    <w:rsid w:val="00A23014"/>
    <w:rsid w:val="00A27A97"/>
    <w:rsid w:val="00A308BC"/>
    <w:rsid w:val="00A43D27"/>
    <w:rsid w:val="00A63050"/>
    <w:rsid w:val="00A758E4"/>
    <w:rsid w:val="00A81B13"/>
    <w:rsid w:val="00A869B5"/>
    <w:rsid w:val="00A94483"/>
    <w:rsid w:val="00A969CF"/>
    <w:rsid w:val="00AA7D56"/>
    <w:rsid w:val="00AB7409"/>
    <w:rsid w:val="00AC3906"/>
    <w:rsid w:val="00AD39F0"/>
    <w:rsid w:val="00AD7E9D"/>
    <w:rsid w:val="00AE28B8"/>
    <w:rsid w:val="00AE2CEA"/>
    <w:rsid w:val="00AE72C1"/>
    <w:rsid w:val="00AF01C5"/>
    <w:rsid w:val="00AF3152"/>
    <w:rsid w:val="00AF36FE"/>
    <w:rsid w:val="00AF75AF"/>
    <w:rsid w:val="00B00BE1"/>
    <w:rsid w:val="00B02259"/>
    <w:rsid w:val="00B141F9"/>
    <w:rsid w:val="00B3312C"/>
    <w:rsid w:val="00B35984"/>
    <w:rsid w:val="00B42450"/>
    <w:rsid w:val="00B43E1E"/>
    <w:rsid w:val="00B43FED"/>
    <w:rsid w:val="00B474EB"/>
    <w:rsid w:val="00B55266"/>
    <w:rsid w:val="00B57DEF"/>
    <w:rsid w:val="00B60503"/>
    <w:rsid w:val="00B63C8C"/>
    <w:rsid w:val="00B709EA"/>
    <w:rsid w:val="00B849C2"/>
    <w:rsid w:val="00B93765"/>
    <w:rsid w:val="00B95067"/>
    <w:rsid w:val="00BA1963"/>
    <w:rsid w:val="00BB3D9D"/>
    <w:rsid w:val="00BB6DB7"/>
    <w:rsid w:val="00BB7E66"/>
    <w:rsid w:val="00BC037D"/>
    <w:rsid w:val="00BC1477"/>
    <w:rsid w:val="00BC26C2"/>
    <w:rsid w:val="00BF3D71"/>
    <w:rsid w:val="00BF67A9"/>
    <w:rsid w:val="00C051B9"/>
    <w:rsid w:val="00C052A0"/>
    <w:rsid w:val="00C0623F"/>
    <w:rsid w:val="00C06B13"/>
    <w:rsid w:val="00C20588"/>
    <w:rsid w:val="00C232DD"/>
    <w:rsid w:val="00C234B5"/>
    <w:rsid w:val="00C320C0"/>
    <w:rsid w:val="00C34B2F"/>
    <w:rsid w:val="00C378DB"/>
    <w:rsid w:val="00C41E30"/>
    <w:rsid w:val="00C51082"/>
    <w:rsid w:val="00C64F56"/>
    <w:rsid w:val="00C66089"/>
    <w:rsid w:val="00C77C3B"/>
    <w:rsid w:val="00C8224F"/>
    <w:rsid w:val="00C90F96"/>
    <w:rsid w:val="00C95F07"/>
    <w:rsid w:val="00CA56CF"/>
    <w:rsid w:val="00CB4573"/>
    <w:rsid w:val="00CC1DD2"/>
    <w:rsid w:val="00CC37D8"/>
    <w:rsid w:val="00CD6F14"/>
    <w:rsid w:val="00CE1FEC"/>
    <w:rsid w:val="00CE43FD"/>
    <w:rsid w:val="00CE7033"/>
    <w:rsid w:val="00CE79C5"/>
    <w:rsid w:val="00CF0CC7"/>
    <w:rsid w:val="00CF4806"/>
    <w:rsid w:val="00CF71F5"/>
    <w:rsid w:val="00D20F81"/>
    <w:rsid w:val="00D4169E"/>
    <w:rsid w:val="00D43BA1"/>
    <w:rsid w:val="00D450F6"/>
    <w:rsid w:val="00D45FA0"/>
    <w:rsid w:val="00D5152A"/>
    <w:rsid w:val="00D56752"/>
    <w:rsid w:val="00D57A4F"/>
    <w:rsid w:val="00D70830"/>
    <w:rsid w:val="00D721A4"/>
    <w:rsid w:val="00D72473"/>
    <w:rsid w:val="00D72942"/>
    <w:rsid w:val="00D72CA6"/>
    <w:rsid w:val="00D80CFE"/>
    <w:rsid w:val="00D85034"/>
    <w:rsid w:val="00DA7222"/>
    <w:rsid w:val="00DB75F3"/>
    <w:rsid w:val="00DC0CEF"/>
    <w:rsid w:val="00DC44F6"/>
    <w:rsid w:val="00DC6225"/>
    <w:rsid w:val="00DD1DA9"/>
    <w:rsid w:val="00DD406D"/>
    <w:rsid w:val="00DD6471"/>
    <w:rsid w:val="00DE0C9C"/>
    <w:rsid w:val="00DE2F75"/>
    <w:rsid w:val="00E02327"/>
    <w:rsid w:val="00E037E5"/>
    <w:rsid w:val="00E07F73"/>
    <w:rsid w:val="00E16EA0"/>
    <w:rsid w:val="00E22044"/>
    <w:rsid w:val="00E228CD"/>
    <w:rsid w:val="00E43FF3"/>
    <w:rsid w:val="00E45792"/>
    <w:rsid w:val="00E52A81"/>
    <w:rsid w:val="00E60083"/>
    <w:rsid w:val="00E61ED3"/>
    <w:rsid w:val="00E663E2"/>
    <w:rsid w:val="00E7722C"/>
    <w:rsid w:val="00E803A6"/>
    <w:rsid w:val="00E86D24"/>
    <w:rsid w:val="00E964B3"/>
    <w:rsid w:val="00EA1DAC"/>
    <w:rsid w:val="00EA77D3"/>
    <w:rsid w:val="00EB2303"/>
    <w:rsid w:val="00EB458F"/>
    <w:rsid w:val="00EB491A"/>
    <w:rsid w:val="00EC04D8"/>
    <w:rsid w:val="00ED02F5"/>
    <w:rsid w:val="00ED7DED"/>
    <w:rsid w:val="00EE4A78"/>
    <w:rsid w:val="00EF1275"/>
    <w:rsid w:val="00EF1C10"/>
    <w:rsid w:val="00F01941"/>
    <w:rsid w:val="00F029AF"/>
    <w:rsid w:val="00F03CF3"/>
    <w:rsid w:val="00F1150F"/>
    <w:rsid w:val="00F1352C"/>
    <w:rsid w:val="00F20500"/>
    <w:rsid w:val="00F2166E"/>
    <w:rsid w:val="00F222EF"/>
    <w:rsid w:val="00F23EAA"/>
    <w:rsid w:val="00F25EEB"/>
    <w:rsid w:val="00F3677C"/>
    <w:rsid w:val="00F56A29"/>
    <w:rsid w:val="00F5713F"/>
    <w:rsid w:val="00F64964"/>
    <w:rsid w:val="00F655C7"/>
    <w:rsid w:val="00F7049C"/>
    <w:rsid w:val="00F8526D"/>
    <w:rsid w:val="00F91175"/>
    <w:rsid w:val="00F928D8"/>
    <w:rsid w:val="00FA2357"/>
    <w:rsid w:val="00FA7843"/>
    <w:rsid w:val="00FB1573"/>
    <w:rsid w:val="00FB1E6A"/>
    <w:rsid w:val="00FB2AE2"/>
    <w:rsid w:val="00FB2FF4"/>
    <w:rsid w:val="00FD3BEF"/>
    <w:rsid w:val="00FD7164"/>
    <w:rsid w:val="00FE26F7"/>
    <w:rsid w:val="00FF1BF8"/>
    <w:rsid w:val="00FF3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279"/>
    <w:rPr>
      <w:rFonts w:ascii="Calibri" w:eastAsia="Times New Roman" w:hAnsi="Calibri" w:cs="Times New Roman"/>
      <w:lang w:eastAsia="ru-RU"/>
    </w:rPr>
  </w:style>
  <w:style w:type="paragraph" w:styleId="1">
    <w:name w:val="heading 1"/>
    <w:basedOn w:val="a"/>
    <w:next w:val="a"/>
    <w:link w:val="10"/>
    <w:qFormat/>
    <w:rsid w:val="00ED02F5"/>
    <w:pPr>
      <w:keepNext/>
      <w:spacing w:after="0" w:line="240" w:lineRule="auto"/>
      <w:outlineLvl w:val="0"/>
    </w:pPr>
    <w:rPr>
      <w:rFonts w:ascii="Times New Roman" w:hAnsi="Times New Roman"/>
      <w:b/>
      <w:sz w:val="24"/>
      <w:szCs w:val="20"/>
    </w:rPr>
  </w:style>
  <w:style w:type="paragraph" w:styleId="2">
    <w:name w:val="heading 2"/>
    <w:basedOn w:val="a"/>
    <w:next w:val="a"/>
    <w:link w:val="20"/>
    <w:uiPriority w:val="9"/>
    <w:unhideWhenUsed/>
    <w:qFormat/>
    <w:rsid w:val="005A76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02F5"/>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
    <w:rsid w:val="005A7677"/>
    <w:rPr>
      <w:rFonts w:asciiTheme="majorHAnsi" w:eastAsiaTheme="majorEastAsia" w:hAnsiTheme="majorHAnsi" w:cstheme="majorBidi"/>
      <w:b/>
      <w:bCs/>
      <w:color w:val="4F81BD" w:themeColor="accent1"/>
      <w:sz w:val="26"/>
      <w:szCs w:val="26"/>
      <w:lang w:eastAsia="ru-RU"/>
    </w:rPr>
  </w:style>
  <w:style w:type="paragraph" w:styleId="a3">
    <w:name w:val="No Spacing"/>
    <w:uiPriority w:val="99"/>
    <w:qFormat/>
    <w:rsid w:val="00263279"/>
    <w:pPr>
      <w:spacing w:after="0" w:line="240" w:lineRule="auto"/>
    </w:pPr>
    <w:rPr>
      <w:rFonts w:ascii="Calibri" w:eastAsia="Times New Roman" w:hAnsi="Calibri" w:cs="Times New Roman"/>
      <w:lang w:eastAsia="ru-RU"/>
    </w:rPr>
  </w:style>
  <w:style w:type="paragraph" w:styleId="a4">
    <w:name w:val="List Paragraph"/>
    <w:basedOn w:val="a"/>
    <w:link w:val="a5"/>
    <w:uiPriority w:val="34"/>
    <w:qFormat/>
    <w:rsid w:val="00841792"/>
    <w:pPr>
      <w:ind w:left="720"/>
      <w:contextualSpacing/>
    </w:pPr>
  </w:style>
  <w:style w:type="character" w:customStyle="1" w:styleId="a5">
    <w:name w:val="Абзац списка Знак"/>
    <w:link w:val="a4"/>
    <w:uiPriority w:val="34"/>
    <w:rsid w:val="00CE43FD"/>
    <w:rPr>
      <w:rFonts w:ascii="Calibri" w:eastAsia="Times New Roman" w:hAnsi="Calibri" w:cs="Times New Roman"/>
      <w:lang w:eastAsia="ru-RU"/>
    </w:rPr>
  </w:style>
  <w:style w:type="character" w:styleId="a6">
    <w:name w:val="Hyperlink"/>
    <w:uiPriority w:val="99"/>
    <w:rsid w:val="00F7049C"/>
    <w:rPr>
      <w:color w:val="0000FF"/>
      <w:u w:val="single"/>
    </w:rPr>
  </w:style>
  <w:style w:type="character" w:styleId="a7">
    <w:name w:val="Strong"/>
    <w:basedOn w:val="a0"/>
    <w:uiPriority w:val="22"/>
    <w:qFormat/>
    <w:rsid w:val="00F7049C"/>
    <w:rPr>
      <w:b/>
      <w:bCs/>
    </w:rPr>
  </w:style>
  <w:style w:type="paragraph" w:customStyle="1" w:styleId="ConsPlusNonformat">
    <w:name w:val="ConsPlusNonformat"/>
    <w:uiPriority w:val="99"/>
    <w:rsid w:val="00F704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F7049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7049C"/>
    <w:rPr>
      <w:rFonts w:ascii="Tahoma" w:eastAsia="Times New Roman" w:hAnsi="Tahoma" w:cs="Tahoma"/>
      <w:sz w:val="16"/>
      <w:szCs w:val="16"/>
      <w:lang w:eastAsia="ru-RU"/>
    </w:rPr>
  </w:style>
  <w:style w:type="paragraph" w:styleId="aa">
    <w:name w:val="Normal (Web)"/>
    <w:basedOn w:val="a"/>
    <w:uiPriority w:val="99"/>
    <w:unhideWhenUsed/>
    <w:rsid w:val="00ED02F5"/>
    <w:pPr>
      <w:spacing w:after="0" w:line="240" w:lineRule="auto"/>
    </w:pPr>
    <w:rPr>
      <w:rFonts w:ascii="Times New Roman" w:hAnsi="Times New Roman"/>
      <w:sz w:val="24"/>
      <w:szCs w:val="24"/>
      <w:lang w:val="en-US"/>
    </w:rPr>
  </w:style>
  <w:style w:type="character" w:customStyle="1" w:styleId="apple-converted-space">
    <w:name w:val="apple-converted-space"/>
    <w:basedOn w:val="a0"/>
    <w:rsid w:val="00AF36FE"/>
  </w:style>
  <w:style w:type="paragraph" w:customStyle="1" w:styleId="ab">
    <w:name w:val="Нормальный (таблица)"/>
    <w:basedOn w:val="a"/>
    <w:next w:val="a"/>
    <w:uiPriority w:val="99"/>
    <w:rsid w:val="007627A9"/>
    <w:pPr>
      <w:widowControl w:val="0"/>
      <w:autoSpaceDE w:val="0"/>
      <w:autoSpaceDN w:val="0"/>
      <w:adjustRightInd w:val="0"/>
      <w:spacing w:after="0" w:line="240" w:lineRule="auto"/>
      <w:jc w:val="both"/>
    </w:pPr>
    <w:rPr>
      <w:rFonts w:ascii="Arial" w:hAnsi="Arial" w:cs="Arial"/>
      <w:sz w:val="24"/>
      <w:szCs w:val="24"/>
    </w:rPr>
  </w:style>
  <w:style w:type="paragraph" w:styleId="ac">
    <w:name w:val="footnote text"/>
    <w:basedOn w:val="a"/>
    <w:link w:val="ad"/>
    <w:uiPriority w:val="99"/>
    <w:semiHidden/>
    <w:unhideWhenUsed/>
    <w:rsid w:val="00367072"/>
    <w:pPr>
      <w:spacing w:after="0" w:line="240" w:lineRule="auto"/>
    </w:pPr>
    <w:rPr>
      <w:sz w:val="20"/>
      <w:szCs w:val="20"/>
    </w:rPr>
  </w:style>
  <w:style w:type="character" w:customStyle="1" w:styleId="ad">
    <w:name w:val="Текст сноски Знак"/>
    <w:basedOn w:val="a0"/>
    <w:link w:val="ac"/>
    <w:uiPriority w:val="99"/>
    <w:semiHidden/>
    <w:rsid w:val="00367072"/>
    <w:rPr>
      <w:rFonts w:ascii="Calibri" w:eastAsia="Times New Roman" w:hAnsi="Calibri" w:cs="Times New Roman"/>
      <w:sz w:val="20"/>
      <w:szCs w:val="20"/>
      <w:lang w:eastAsia="ru-RU"/>
    </w:rPr>
  </w:style>
  <w:style w:type="character" w:styleId="ae">
    <w:name w:val="footnote reference"/>
    <w:basedOn w:val="a0"/>
    <w:uiPriority w:val="99"/>
    <w:semiHidden/>
    <w:unhideWhenUsed/>
    <w:rsid w:val="00367072"/>
    <w:rPr>
      <w:vertAlign w:val="superscript"/>
    </w:rPr>
  </w:style>
  <w:style w:type="paragraph" w:customStyle="1" w:styleId="Heading">
    <w:name w:val="Heading"/>
    <w:rsid w:val="00024941"/>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Style1">
    <w:name w:val="Style1"/>
    <w:basedOn w:val="a"/>
    <w:uiPriority w:val="99"/>
    <w:rsid w:val="00024941"/>
    <w:pPr>
      <w:widowControl w:val="0"/>
      <w:autoSpaceDE w:val="0"/>
      <w:autoSpaceDN w:val="0"/>
      <w:adjustRightInd w:val="0"/>
      <w:spacing w:after="0" w:line="322" w:lineRule="exact"/>
      <w:jc w:val="center"/>
    </w:pPr>
    <w:rPr>
      <w:rFonts w:ascii="Times New Roman" w:hAnsi="Times New Roman"/>
      <w:sz w:val="24"/>
      <w:szCs w:val="24"/>
    </w:rPr>
  </w:style>
  <w:style w:type="character" w:customStyle="1" w:styleId="FontStyle11">
    <w:name w:val="Font Style11"/>
    <w:uiPriority w:val="99"/>
    <w:rsid w:val="00024941"/>
    <w:rPr>
      <w:rFonts w:ascii="Times New Roman" w:hAnsi="Times New Roman" w:cs="Times New Roman"/>
      <w:b/>
      <w:bCs/>
      <w:sz w:val="26"/>
      <w:szCs w:val="26"/>
    </w:rPr>
  </w:style>
  <w:style w:type="character" w:customStyle="1" w:styleId="21">
    <w:name w:val="Основной текст (2)_"/>
    <w:link w:val="22"/>
    <w:locked/>
    <w:rsid w:val="00F64964"/>
    <w:rPr>
      <w:sz w:val="23"/>
      <w:szCs w:val="23"/>
      <w:shd w:val="clear" w:color="auto" w:fill="FFFFFF"/>
    </w:rPr>
  </w:style>
  <w:style w:type="paragraph" w:customStyle="1" w:styleId="22">
    <w:name w:val="Основной текст (2)"/>
    <w:basedOn w:val="a"/>
    <w:link w:val="21"/>
    <w:rsid w:val="00F64964"/>
    <w:pPr>
      <w:shd w:val="clear" w:color="auto" w:fill="FFFFFF"/>
      <w:spacing w:after="420" w:line="274" w:lineRule="exact"/>
      <w:jc w:val="both"/>
    </w:pPr>
    <w:rPr>
      <w:rFonts w:asciiTheme="minorHAnsi" w:eastAsiaTheme="minorHAnsi" w:hAnsiTheme="minorHAnsi" w:cstheme="minorBidi"/>
      <w:sz w:val="23"/>
      <w:szCs w:val="23"/>
      <w:lang w:eastAsia="en-US"/>
    </w:rPr>
  </w:style>
  <w:style w:type="character" w:customStyle="1" w:styleId="FontStyle19">
    <w:name w:val="Font Style19"/>
    <w:basedOn w:val="a0"/>
    <w:uiPriority w:val="99"/>
    <w:rsid w:val="00F64964"/>
    <w:rPr>
      <w:rFonts w:ascii="Times New Roman" w:hAnsi="Times New Roman" w:cs="Times New Roman"/>
      <w:sz w:val="22"/>
      <w:szCs w:val="22"/>
    </w:rPr>
  </w:style>
  <w:style w:type="character" w:customStyle="1" w:styleId="FontStyle18">
    <w:name w:val="Font Style18"/>
    <w:basedOn w:val="a0"/>
    <w:uiPriority w:val="99"/>
    <w:rsid w:val="00F64964"/>
    <w:rPr>
      <w:rFonts w:ascii="Times New Roman" w:hAnsi="Times New Roman" w:cs="Times New Roman"/>
      <w:sz w:val="26"/>
      <w:szCs w:val="26"/>
    </w:rPr>
  </w:style>
  <w:style w:type="paragraph" w:customStyle="1" w:styleId="Style9">
    <w:name w:val="Style9"/>
    <w:basedOn w:val="a"/>
    <w:uiPriority w:val="99"/>
    <w:rsid w:val="00F64964"/>
    <w:pPr>
      <w:widowControl w:val="0"/>
      <w:autoSpaceDE w:val="0"/>
      <w:autoSpaceDN w:val="0"/>
      <w:adjustRightInd w:val="0"/>
      <w:spacing w:after="0" w:line="374" w:lineRule="exact"/>
    </w:pPr>
    <w:rPr>
      <w:rFonts w:ascii="Times New Roman" w:hAnsi="Times New Roman"/>
      <w:sz w:val="24"/>
      <w:szCs w:val="24"/>
    </w:rPr>
  </w:style>
  <w:style w:type="paragraph" w:customStyle="1" w:styleId="Style3">
    <w:name w:val="Style3"/>
    <w:basedOn w:val="a"/>
    <w:uiPriority w:val="99"/>
    <w:rsid w:val="005A3D1B"/>
    <w:pPr>
      <w:widowControl w:val="0"/>
      <w:autoSpaceDE w:val="0"/>
      <w:autoSpaceDN w:val="0"/>
      <w:adjustRightInd w:val="0"/>
      <w:spacing w:after="0" w:line="324" w:lineRule="exact"/>
      <w:ind w:hanging="216"/>
    </w:pPr>
    <w:rPr>
      <w:rFonts w:ascii="Times New Roman" w:hAnsi="Times New Roman"/>
      <w:sz w:val="24"/>
      <w:szCs w:val="24"/>
    </w:rPr>
  </w:style>
  <w:style w:type="character" w:customStyle="1" w:styleId="FontStyle57">
    <w:name w:val="Font Style57"/>
    <w:basedOn w:val="a0"/>
    <w:uiPriority w:val="99"/>
    <w:rsid w:val="005A3D1B"/>
    <w:rPr>
      <w:rFonts w:ascii="Times New Roman" w:hAnsi="Times New Roman" w:cs="Times New Roman"/>
      <w:b/>
      <w:bCs/>
      <w:sz w:val="26"/>
      <w:szCs w:val="26"/>
    </w:rPr>
  </w:style>
  <w:style w:type="paragraph" w:customStyle="1" w:styleId="Style2">
    <w:name w:val="Style2"/>
    <w:basedOn w:val="a"/>
    <w:uiPriority w:val="99"/>
    <w:rsid w:val="00D20F81"/>
    <w:pPr>
      <w:widowControl w:val="0"/>
      <w:autoSpaceDE w:val="0"/>
      <w:autoSpaceDN w:val="0"/>
      <w:adjustRightInd w:val="0"/>
      <w:spacing w:after="0" w:line="273" w:lineRule="exact"/>
      <w:ind w:firstLine="706"/>
      <w:jc w:val="both"/>
    </w:pPr>
    <w:rPr>
      <w:rFonts w:ascii="Times New Roman" w:eastAsiaTheme="minorEastAsia" w:hAnsi="Times New Roman"/>
      <w:sz w:val="24"/>
      <w:szCs w:val="24"/>
    </w:rPr>
  </w:style>
  <w:style w:type="character" w:customStyle="1" w:styleId="FontStyle12">
    <w:name w:val="Font Style12"/>
    <w:basedOn w:val="a0"/>
    <w:uiPriority w:val="99"/>
    <w:rsid w:val="00D20F81"/>
    <w:rPr>
      <w:rFonts w:ascii="Times New Roman" w:hAnsi="Times New Roman" w:cs="Times New Roman"/>
      <w:spacing w:val="10"/>
      <w:sz w:val="20"/>
      <w:szCs w:val="20"/>
    </w:rPr>
  </w:style>
  <w:style w:type="character" w:customStyle="1" w:styleId="FontStyle13">
    <w:name w:val="Font Style13"/>
    <w:basedOn w:val="a0"/>
    <w:uiPriority w:val="99"/>
    <w:rsid w:val="00D20F81"/>
    <w:rPr>
      <w:rFonts w:ascii="Constantia" w:hAnsi="Constantia" w:cs="Constantia"/>
      <w:spacing w:val="20"/>
      <w:sz w:val="18"/>
      <w:szCs w:val="18"/>
    </w:rPr>
  </w:style>
  <w:style w:type="character" w:styleId="af">
    <w:name w:val="Emphasis"/>
    <w:basedOn w:val="a0"/>
    <w:uiPriority w:val="20"/>
    <w:qFormat/>
    <w:rsid w:val="0028289E"/>
    <w:rPr>
      <w:i/>
      <w:iCs/>
    </w:rPr>
  </w:style>
  <w:style w:type="character" w:customStyle="1" w:styleId="FontStyle28">
    <w:name w:val="Font Style28"/>
    <w:basedOn w:val="a0"/>
    <w:uiPriority w:val="99"/>
    <w:rsid w:val="0028289E"/>
    <w:rPr>
      <w:rFonts w:ascii="Times New Roman" w:hAnsi="Times New Roman" w:cs="Times New Roman"/>
      <w:sz w:val="22"/>
      <w:szCs w:val="22"/>
    </w:rPr>
  </w:style>
  <w:style w:type="character" w:customStyle="1" w:styleId="FontStyle21">
    <w:name w:val="Font Style21"/>
    <w:basedOn w:val="a0"/>
    <w:uiPriority w:val="99"/>
    <w:rsid w:val="0028289E"/>
    <w:rPr>
      <w:rFonts w:ascii="Times New Roman" w:hAnsi="Times New Roman" w:cs="Times New Roman" w:hint="default"/>
      <w:sz w:val="22"/>
      <w:szCs w:val="22"/>
    </w:rPr>
  </w:style>
  <w:style w:type="character" w:customStyle="1" w:styleId="FontStyle20">
    <w:name w:val="Font Style20"/>
    <w:uiPriority w:val="99"/>
    <w:rsid w:val="0028289E"/>
    <w:rPr>
      <w:rFonts w:ascii="Times New Roman" w:hAnsi="Times New Roman" w:cs="Times New Roman" w:hint="default"/>
      <w:b/>
      <w:bCs/>
      <w:sz w:val="22"/>
      <w:szCs w:val="22"/>
    </w:rPr>
  </w:style>
  <w:style w:type="character" w:customStyle="1" w:styleId="11">
    <w:name w:val="Заголовок №1"/>
    <w:link w:val="110"/>
    <w:uiPriority w:val="99"/>
    <w:locked/>
    <w:rsid w:val="0028289E"/>
    <w:rPr>
      <w:rFonts w:ascii="Times New Roman" w:hAnsi="Times New Roman" w:cs="Times New Roman"/>
      <w:b/>
      <w:bCs/>
      <w:sz w:val="36"/>
      <w:szCs w:val="36"/>
      <w:shd w:val="clear" w:color="auto" w:fill="FFFFFF"/>
    </w:rPr>
  </w:style>
  <w:style w:type="paragraph" w:customStyle="1" w:styleId="110">
    <w:name w:val="Заголовок №11"/>
    <w:basedOn w:val="a"/>
    <w:link w:val="11"/>
    <w:uiPriority w:val="99"/>
    <w:rsid w:val="0028289E"/>
    <w:pPr>
      <w:shd w:val="clear" w:color="auto" w:fill="FFFFFF"/>
      <w:spacing w:after="480" w:line="240" w:lineRule="atLeast"/>
      <w:outlineLvl w:val="0"/>
    </w:pPr>
    <w:rPr>
      <w:rFonts w:ascii="Times New Roman" w:eastAsiaTheme="minorHAnsi" w:hAnsi="Times New Roman"/>
      <w:b/>
      <w:bCs/>
      <w:sz w:val="36"/>
      <w:szCs w:val="36"/>
      <w:lang w:eastAsia="en-US"/>
    </w:rPr>
  </w:style>
  <w:style w:type="character" w:customStyle="1" w:styleId="FontStyle26">
    <w:name w:val="Font Style26"/>
    <w:basedOn w:val="a0"/>
    <w:uiPriority w:val="99"/>
    <w:rsid w:val="0028289E"/>
    <w:rPr>
      <w:rFonts w:ascii="MS Mincho" w:eastAsia="MS Mincho" w:hAnsi="MS Mincho" w:cs="MS Mincho" w:hint="eastAsia"/>
      <w:b/>
      <w:bCs/>
      <w:sz w:val="26"/>
      <w:szCs w:val="26"/>
    </w:rPr>
  </w:style>
  <w:style w:type="character" w:customStyle="1" w:styleId="FontStyle27">
    <w:name w:val="Font Style27"/>
    <w:basedOn w:val="a0"/>
    <w:uiPriority w:val="99"/>
    <w:rsid w:val="0028289E"/>
    <w:rPr>
      <w:rFonts w:ascii="Times New Roman" w:hAnsi="Times New Roman" w:cs="Times New Roman" w:hint="default"/>
      <w:b/>
      <w:bCs/>
      <w:i/>
      <w:iCs/>
      <w:sz w:val="20"/>
      <w:szCs w:val="20"/>
    </w:rPr>
  </w:style>
  <w:style w:type="character" w:customStyle="1" w:styleId="apple-style-span">
    <w:name w:val="apple-style-span"/>
    <w:rsid w:val="0028289E"/>
  </w:style>
  <w:style w:type="character" w:customStyle="1" w:styleId="FontStyle25">
    <w:name w:val="Font Style25"/>
    <w:basedOn w:val="a0"/>
    <w:uiPriority w:val="99"/>
    <w:rsid w:val="0028289E"/>
    <w:rPr>
      <w:rFonts w:ascii="Times New Roman" w:hAnsi="Times New Roman" w:cs="Times New Roman" w:hint="default"/>
      <w:sz w:val="16"/>
      <w:szCs w:val="16"/>
    </w:rPr>
  </w:style>
  <w:style w:type="character" w:customStyle="1" w:styleId="FontStyle23">
    <w:name w:val="Font Style23"/>
    <w:basedOn w:val="a0"/>
    <w:uiPriority w:val="99"/>
    <w:rsid w:val="0028289E"/>
    <w:rPr>
      <w:rFonts w:ascii="Times New Roman" w:hAnsi="Times New Roman" w:cs="Times New Roman" w:hint="default"/>
      <w:sz w:val="24"/>
      <w:szCs w:val="24"/>
    </w:rPr>
  </w:style>
  <w:style w:type="character" w:customStyle="1" w:styleId="FontStyle17">
    <w:name w:val="Font Style17"/>
    <w:basedOn w:val="a0"/>
    <w:uiPriority w:val="99"/>
    <w:rsid w:val="0028289E"/>
    <w:rPr>
      <w:rFonts w:ascii="Trebuchet MS" w:hAnsi="Trebuchet MS" w:cs="Trebuchet MS" w:hint="default"/>
      <w:sz w:val="16"/>
      <w:szCs w:val="16"/>
    </w:rPr>
  </w:style>
  <w:style w:type="paragraph" w:customStyle="1" w:styleId="Style4">
    <w:name w:val="Style4"/>
    <w:basedOn w:val="a"/>
    <w:uiPriority w:val="99"/>
    <w:rsid w:val="004E4038"/>
    <w:pPr>
      <w:widowControl w:val="0"/>
      <w:autoSpaceDE w:val="0"/>
      <w:autoSpaceDN w:val="0"/>
      <w:adjustRightInd w:val="0"/>
      <w:spacing w:after="0" w:line="282" w:lineRule="exact"/>
      <w:ind w:firstLine="566"/>
      <w:jc w:val="both"/>
    </w:pPr>
    <w:rPr>
      <w:rFonts w:ascii="Times New Roman" w:eastAsiaTheme="minorEastAsia" w:hAnsi="Times New Roman"/>
      <w:sz w:val="24"/>
      <w:szCs w:val="24"/>
    </w:rPr>
  </w:style>
  <w:style w:type="paragraph" w:customStyle="1" w:styleId="Style5">
    <w:name w:val="Style5"/>
    <w:basedOn w:val="a"/>
    <w:uiPriority w:val="99"/>
    <w:rsid w:val="004E4038"/>
    <w:pPr>
      <w:widowControl w:val="0"/>
      <w:autoSpaceDE w:val="0"/>
      <w:autoSpaceDN w:val="0"/>
      <w:adjustRightInd w:val="0"/>
      <w:spacing w:after="0" w:line="288" w:lineRule="exact"/>
      <w:ind w:firstLine="701"/>
    </w:pPr>
    <w:rPr>
      <w:rFonts w:ascii="Times New Roman" w:eastAsiaTheme="minorEastAsia" w:hAnsi="Times New Roman"/>
      <w:sz w:val="24"/>
      <w:szCs w:val="24"/>
    </w:rPr>
  </w:style>
  <w:style w:type="paragraph" w:customStyle="1" w:styleId="ConsPlusCell">
    <w:name w:val="ConsPlusCell"/>
    <w:rsid w:val="001A24F9"/>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f0">
    <w:name w:val="FollowedHyperlink"/>
    <w:basedOn w:val="a0"/>
    <w:uiPriority w:val="99"/>
    <w:semiHidden/>
    <w:unhideWhenUsed/>
    <w:rsid w:val="009A629C"/>
    <w:rPr>
      <w:color w:val="800080"/>
      <w:u w:val="single"/>
    </w:rPr>
  </w:style>
  <w:style w:type="paragraph" w:customStyle="1" w:styleId="xl65">
    <w:name w:val="xl65"/>
    <w:basedOn w:val="a"/>
    <w:rsid w:val="009A629C"/>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6">
    <w:name w:val="xl66"/>
    <w:basedOn w:val="a"/>
    <w:rsid w:val="009A629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67">
    <w:name w:val="xl67"/>
    <w:basedOn w:val="a"/>
    <w:rsid w:val="009A629C"/>
    <w:pPr>
      <w:pBdr>
        <w:left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 w:val="16"/>
      <w:szCs w:val="16"/>
    </w:rPr>
  </w:style>
  <w:style w:type="paragraph" w:customStyle="1" w:styleId="xl68">
    <w:name w:val="xl68"/>
    <w:basedOn w:val="a"/>
    <w:rsid w:val="009A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24"/>
      <w:szCs w:val="24"/>
    </w:rPr>
  </w:style>
  <w:style w:type="paragraph" w:customStyle="1" w:styleId="xl69">
    <w:name w:val="xl69"/>
    <w:basedOn w:val="a"/>
    <w:rsid w:val="009A629C"/>
    <w:pPr>
      <w:spacing w:before="100" w:beforeAutospacing="1" w:after="100" w:afterAutospacing="1" w:line="240" w:lineRule="auto"/>
    </w:pPr>
    <w:rPr>
      <w:rFonts w:ascii="Times New Roman" w:hAnsi="Times New Roman"/>
      <w:sz w:val="16"/>
      <w:szCs w:val="16"/>
    </w:rPr>
  </w:style>
  <w:style w:type="paragraph" w:customStyle="1" w:styleId="xl71">
    <w:name w:val="xl71"/>
    <w:basedOn w:val="a"/>
    <w:rsid w:val="009A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2">
    <w:name w:val="xl72"/>
    <w:basedOn w:val="a"/>
    <w:rsid w:val="009A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24"/>
      <w:szCs w:val="24"/>
    </w:rPr>
  </w:style>
  <w:style w:type="paragraph" w:customStyle="1" w:styleId="xl73">
    <w:name w:val="xl73"/>
    <w:basedOn w:val="a"/>
    <w:rsid w:val="009A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74">
    <w:name w:val="xl74"/>
    <w:basedOn w:val="a"/>
    <w:rsid w:val="009A629C"/>
    <w:pPr>
      <w:pBdr>
        <w:right w:val="single" w:sz="4" w:space="0" w:color="auto"/>
      </w:pBdr>
      <w:spacing w:before="100" w:beforeAutospacing="1" w:after="100" w:afterAutospacing="1" w:line="240" w:lineRule="auto"/>
      <w:jc w:val="center"/>
    </w:pPr>
    <w:rPr>
      <w:rFonts w:ascii="Times New Roman" w:hAnsi="Times New Roman"/>
      <w:b/>
      <w:bCs/>
      <w:color w:val="000000"/>
      <w:sz w:val="18"/>
      <w:szCs w:val="18"/>
    </w:rPr>
  </w:style>
  <w:style w:type="paragraph" w:customStyle="1" w:styleId="xl75">
    <w:name w:val="xl75"/>
    <w:basedOn w:val="a"/>
    <w:rsid w:val="009A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8"/>
      <w:szCs w:val="18"/>
    </w:rPr>
  </w:style>
  <w:style w:type="paragraph" w:customStyle="1" w:styleId="xl76">
    <w:name w:val="xl76"/>
    <w:basedOn w:val="a"/>
    <w:rsid w:val="009A629C"/>
    <w:pPr>
      <w:spacing w:before="100" w:beforeAutospacing="1" w:after="100" w:afterAutospacing="1" w:line="240" w:lineRule="auto"/>
    </w:pPr>
    <w:rPr>
      <w:rFonts w:ascii="Times New Roman" w:hAnsi="Times New Roman"/>
      <w:sz w:val="18"/>
      <w:szCs w:val="18"/>
    </w:rPr>
  </w:style>
  <w:style w:type="paragraph" w:customStyle="1" w:styleId="xl77">
    <w:name w:val="xl77"/>
    <w:basedOn w:val="a"/>
    <w:rsid w:val="009A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24"/>
      <w:szCs w:val="24"/>
    </w:rPr>
  </w:style>
  <w:style w:type="paragraph" w:customStyle="1" w:styleId="xl78">
    <w:name w:val="xl78"/>
    <w:basedOn w:val="a"/>
    <w:rsid w:val="009A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16"/>
      <w:szCs w:val="16"/>
    </w:rPr>
  </w:style>
  <w:style w:type="paragraph" w:customStyle="1" w:styleId="xl79">
    <w:name w:val="xl79"/>
    <w:basedOn w:val="a"/>
    <w:rsid w:val="009A629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8"/>
      <w:szCs w:val="18"/>
    </w:rPr>
  </w:style>
  <w:style w:type="paragraph" w:customStyle="1" w:styleId="xl80">
    <w:name w:val="xl80"/>
    <w:basedOn w:val="a"/>
    <w:rsid w:val="009A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6"/>
      <w:szCs w:val="26"/>
    </w:rPr>
  </w:style>
  <w:style w:type="paragraph" w:customStyle="1" w:styleId="xl81">
    <w:name w:val="xl81"/>
    <w:basedOn w:val="a"/>
    <w:rsid w:val="009A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82">
    <w:name w:val="xl82"/>
    <w:basedOn w:val="a"/>
    <w:rsid w:val="009A629C"/>
    <w:pPr>
      <w:pBdr>
        <w:top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24"/>
      <w:szCs w:val="24"/>
    </w:rPr>
  </w:style>
  <w:style w:type="paragraph" w:customStyle="1" w:styleId="xl83">
    <w:name w:val="xl83"/>
    <w:basedOn w:val="a"/>
    <w:rsid w:val="009A629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16"/>
      <w:szCs w:val="16"/>
    </w:rPr>
  </w:style>
  <w:style w:type="paragraph" w:customStyle="1" w:styleId="xl84">
    <w:name w:val="xl84"/>
    <w:basedOn w:val="a"/>
    <w:rsid w:val="009A629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85">
    <w:name w:val="xl85"/>
    <w:basedOn w:val="a"/>
    <w:rsid w:val="009A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86">
    <w:name w:val="xl86"/>
    <w:basedOn w:val="a"/>
    <w:rsid w:val="009A629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b/>
      <w:bCs/>
      <w:color w:val="000000"/>
      <w:sz w:val="16"/>
      <w:szCs w:val="16"/>
    </w:rPr>
  </w:style>
  <w:style w:type="paragraph" w:customStyle="1" w:styleId="xl87">
    <w:name w:val="xl87"/>
    <w:basedOn w:val="a"/>
    <w:rsid w:val="009A629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88">
    <w:name w:val="xl88"/>
    <w:basedOn w:val="a"/>
    <w:rsid w:val="009A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89">
    <w:name w:val="xl89"/>
    <w:basedOn w:val="a"/>
    <w:rsid w:val="009A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0">
    <w:name w:val="xl90"/>
    <w:basedOn w:val="a"/>
    <w:rsid w:val="009A629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1">
    <w:name w:val="xl91"/>
    <w:basedOn w:val="a"/>
    <w:rsid w:val="009A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92">
    <w:name w:val="xl92"/>
    <w:basedOn w:val="a"/>
    <w:rsid w:val="009A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93">
    <w:name w:val="xl93"/>
    <w:basedOn w:val="a"/>
    <w:rsid w:val="009A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94">
    <w:name w:val="xl94"/>
    <w:basedOn w:val="a"/>
    <w:rsid w:val="009A629C"/>
    <w:pPr>
      <w:pBdr>
        <w:top w:val="single" w:sz="4" w:space="0" w:color="auto"/>
        <w:left w:val="single" w:sz="4" w:space="0" w:color="auto"/>
        <w:bottom w:val="single" w:sz="4" w:space="0" w:color="auto"/>
      </w:pBdr>
      <w:shd w:val="clear" w:color="000000" w:fill="8DB3E2"/>
      <w:spacing w:before="100" w:beforeAutospacing="1" w:after="100" w:afterAutospacing="1" w:line="240" w:lineRule="auto"/>
      <w:textAlignment w:val="top"/>
    </w:pPr>
    <w:rPr>
      <w:rFonts w:ascii="Times New Roman" w:hAnsi="Times New Roman"/>
      <w:b/>
      <w:bCs/>
      <w:sz w:val="18"/>
      <w:szCs w:val="18"/>
    </w:rPr>
  </w:style>
  <w:style w:type="paragraph" w:customStyle="1" w:styleId="xl95">
    <w:name w:val="xl95"/>
    <w:basedOn w:val="a"/>
    <w:rsid w:val="009A629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 w:val="16"/>
      <w:szCs w:val="16"/>
    </w:rPr>
  </w:style>
  <w:style w:type="paragraph" w:customStyle="1" w:styleId="xl96">
    <w:name w:val="xl96"/>
    <w:basedOn w:val="a"/>
    <w:rsid w:val="009A629C"/>
    <w:pPr>
      <w:pBdr>
        <w:top w:val="single" w:sz="4" w:space="0" w:color="auto"/>
        <w:left w:val="single" w:sz="4" w:space="0" w:color="auto"/>
        <w:bottom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97">
    <w:name w:val="xl97"/>
    <w:basedOn w:val="a"/>
    <w:rsid w:val="009A629C"/>
    <w:pPr>
      <w:pBdr>
        <w:left w:val="single" w:sz="4" w:space="0" w:color="auto"/>
      </w:pBdr>
      <w:spacing w:before="100" w:beforeAutospacing="1" w:after="100" w:afterAutospacing="1" w:line="240" w:lineRule="auto"/>
      <w:jc w:val="center"/>
      <w:textAlignment w:val="top"/>
    </w:pPr>
    <w:rPr>
      <w:rFonts w:ascii="Times New Roman" w:hAnsi="Times New Roman"/>
      <w:b/>
      <w:bCs/>
      <w:color w:val="000000"/>
      <w:sz w:val="16"/>
      <w:szCs w:val="16"/>
    </w:rPr>
  </w:style>
  <w:style w:type="paragraph" w:customStyle="1" w:styleId="xl98">
    <w:name w:val="xl98"/>
    <w:basedOn w:val="a"/>
    <w:rsid w:val="009A629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99">
    <w:name w:val="xl99"/>
    <w:basedOn w:val="a"/>
    <w:rsid w:val="009A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0">
    <w:name w:val="xl100"/>
    <w:basedOn w:val="a"/>
    <w:rsid w:val="009A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1">
    <w:name w:val="xl101"/>
    <w:basedOn w:val="a"/>
    <w:rsid w:val="009A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2">
    <w:name w:val="xl102"/>
    <w:basedOn w:val="a"/>
    <w:rsid w:val="009A629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3">
    <w:name w:val="xl103"/>
    <w:basedOn w:val="a"/>
    <w:rsid w:val="009A629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4">
    <w:name w:val="xl104"/>
    <w:basedOn w:val="a"/>
    <w:rsid w:val="009A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5">
    <w:name w:val="xl105"/>
    <w:basedOn w:val="a"/>
    <w:rsid w:val="009A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6">
    <w:name w:val="xl106"/>
    <w:basedOn w:val="a"/>
    <w:rsid w:val="009A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
    <w:rsid w:val="009A629C"/>
    <w:pPr>
      <w:pBdr>
        <w:top w:val="single" w:sz="4" w:space="0" w:color="auto"/>
        <w:left w:val="single" w:sz="4" w:space="0" w:color="auto"/>
        <w:bottom w:val="single" w:sz="4" w:space="0" w:color="auto"/>
      </w:pBdr>
      <w:shd w:val="clear" w:color="000000" w:fill="00B050"/>
      <w:spacing w:before="100" w:beforeAutospacing="1" w:after="100" w:afterAutospacing="1" w:line="240" w:lineRule="auto"/>
      <w:jc w:val="right"/>
      <w:textAlignment w:val="top"/>
    </w:pPr>
    <w:rPr>
      <w:rFonts w:ascii="Times New Roman" w:hAnsi="Times New Roman"/>
      <w:b/>
      <w:bCs/>
      <w:i/>
      <w:iCs/>
      <w:sz w:val="24"/>
      <w:szCs w:val="24"/>
    </w:rPr>
  </w:style>
  <w:style w:type="paragraph" w:customStyle="1" w:styleId="xl108">
    <w:name w:val="xl108"/>
    <w:basedOn w:val="a"/>
    <w:rsid w:val="009A629C"/>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textAlignment w:val="top"/>
    </w:pPr>
    <w:rPr>
      <w:rFonts w:ascii="Times New Roman" w:hAnsi="Times New Roman"/>
      <w:b/>
      <w:bCs/>
      <w:sz w:val="18"/>
      <w:szCs w:val="18"/>
    </w:rPr>
  </w:style>
  <w:style w:type="paragraph" w:customStyle="1" w:styleId="xl109">
    <w:name w:val="xl109"/>
    <w:basedOn w:val="a"/>
    <w:rsid w:val="009A629C"/>
    <w:pPr>
      <w:pBdr>
        <w:top w:val="single" w:sz="4" w:space="0" w:color="auto"/>
        <w:left w:val="single" w:sz="4" w:space="0" w:color="auto"/>
        <w:right w:val="single" w:sz="4" w:space="0" w:color="auto"/>
      </w:pBdr>
      <w:shd w:val="clear" w:color="000000" w:fill="8DB3E2"/>
      <w:spacing w:before="100" w:beforeAutospacing="1" w:after="100" w:afterAutospacing="1" w:line="240" w:lineRule="auto"/>
      <w:textAlignment w:val="top"/>
    </w:pPr>
    <w:rPr>
      <w:rFonts w:ascii="Times New Roman" w:hAnsi="Times New Roman"/>
      <w:b/>
      <w:bCs/>
      <w:sz w:val="18"/>
      <w:szCs w:val="18"/>
    </w:rPr>
  </w:style>
  <w:style w:type="paragraph" w:customStyle="1" w:styleId="xl110">
    <w:name w:val="xl110"/>
    <w:basedOn w:val="a"/>
    <w:rsid w:val="009A629C"/>
    <w:pPr>
      <w:pBdr>
        <w:top w:val="single" w:sz="4" w:space="0" w:color="auto"/>
        <w:left w:val="single" w:sz="4" w:space="0" w:color="auto"/>
        <w:bottom w:val="single" w:sz="4" w:space="0" w:color="auto"/>
      </w:pBdr>
      <w:shd w:val="clear" w:color="000000" w:fill="8DB3E2"/>
      <w:spacing w:before="100" w:beforeAutospacing="1" w:after="100" w:afterAutospacing="1" w:line="240" w:lineRule="auto"/>
      <w:textAlignment w:val="top"/>
    </w:pPr>
    <w:rPr>
      <w:rFonts w:ascii="Times New Roman" w:hAnsi="Times New Roman"/>
      <w:b/>
      <w:bCs/>
      <w:sz w:val="18"/>
      <w:szCs w:val="18"/>
    </w:rPr>
  </w:style>
  <w:style w:type="paragraph" w:customStyle="1" w:styleId="xl111">
    <w:name w:val="xl111"/>
    <w:basedOn w:val="a"/>
    <w:rsid w:val="009A629C"/>
    <w:pPr>
      <w:pBdr>
        <w:top w:val="single" w:sz="4" w:space="0" w:color="auto"/>
        <w:bottom w:val="single" w:sz="4" w:space="0" w:color="auto"/>
      </w:pBdr>
      <w:shd w:val="clear" w:color="000000" w:fill="8DB3E2"/>
      <w:spacing w:before="100" w:beforeAutospacing="1" w:after="100" w:afterAutospacing="1" w:line="240" w:lineRule="auto"/>
      <w:textAlignment w:val="top"/>
    </w:pPr>
    <w:rPr>
      <w:rFonts w:ascii="Times New Roman" w:hAnsi="Times New Roman"/>
      <w:b/>
      <w:bCs/>
      <w:sz w:val="18"/>
      <w:szCs w:val="18"/>
    </w:rPr>
  </w:style>
  <w:style w:type="paragraph" w:customStyle="1" w:styleId="xl112">
    <w:name w:val="xl112"/>
    <w:basedOn w:val="a"/>
    <w:rsid w:val="009A629C"/>
    <w:pPr>
      <w:pBdr>
        <w:top w:val="single" w:sz="4" w:space="0" w:color="auto"/>
        <w:bottom w:val="single" w:sz="4" w:space="0" w:color="auto"/>
        <w:right w:val="single" w:sz="4" w:space="0" w:color="auto"/>
      </w:pBdr>
      <w:shd w:val="clear" w:color="000000" w:fill="8DB3E2"/>
      <w:spacing w:before="100" w:beforeAutospacing="1" w:after="100" w:afterAutospacing="1" w:line="240" w:lineRule="auto"/>
      <w:textAlignment w:val="top"/>
    </w:pPr>
    <w:rPr>
      <w:rFonts w:ascii="Times New Roman" w:hAnsi="Times New Roman"/>
      <w:b/>
      <w:bCs/>
      <w:sz w:val="18"/>
      <w:szCs w:val="18"/>
    </w:rPr>
  </w:style>
  <w:style w:type="paragraph" w:customStyle="1" w:styleId="xl113">
    <w:name w:val="xl113"/>
    <w:basedOn w:val="a"/>
    <w:rsid w:val="009A629C"/>
    <w:pPr>
      <w:pBdr>
        <w:top w:val="single" w:sz="4" w:space="0" w:color="auto"/>
        <w:left w:val="single" w:sz="4" w:space="0" w:color="auto"/>
        <w:bottom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14">
    <w:name w:val="xl114"/>
    <w:basedOn w:val="a"/>
    <w:rsid w:val="009A629C"/>
    <w:pPr>
      <w:pBdr>
        <w:top w:val="single" w:sz="4" w:space="0" w:color="auto"/>
        <w:bottom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15">
    <w:name w:val="xl115"/>
    <w:basedOn w:val="a"/>
    <w:rsid w:val="009A629C"/>
    <w:pPr>
      <w:pBdr>
        <w:top w:val="single" w:sz="4" w:space="0" w:color="auto"/>
        <w:bottom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16">
    <w:name w:val="xl116"/>
    <w:basedOn w:val="a"/>
    <w:rsid w:val="009A629C"/>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17">
    <w:name w:val="xl117"/>
    <w:basedOn w:val="a"/>
    <w:rsid w:val="009A629C"/>
    <w:pPr>
      <w:pBdr>
        <w:bottom w:val="single" w:sz="8" w:space="0" w:color="auto"/>
      </w:pBdr>
      <w:spacing w:before="100" w:beforeAutospacing="1" w:after="100" w:afterAutospacing="1" w:line="240" w:lineRule="auto"/>
      <w:jc w:val="center"/>
    </w:pPr>
    <w:rPr>
      <w:rFonts w:ascii="Times New Roman" w:hAnsi="Times New Roman"/>
      <w:b/>
      <w:bCs/>
      <w:i/>
      <w:iCs/>
      <w:sz w:val="24"/>
      <w:szCs w:val="24"/>
    </w:rPr>
  </w:style>
  <w:style w:type="paragraph" w:customStyle="1" w:styleId="xl118">
    <w:name w:val="xl118"/>
    <w:basedOn w:val="a"/>
    <w:rsid w:val="009A629C"/>
    <w:pPr>
      <w:spacing w:before="100" w:beforeAutospacing="1" w:after="100" w:afterAutospacing="1" w:line="240" w:lineRule="auto"/>
      <w:jc w:val="center"/>
    </w:pPr>
    <w:rPr>
      <w:rFonts w:ascii="Times New Roman" w:hAnsi="Times New Roman"/>
      <w:b/>
      <w:bCs/>
      <w:i/>
      <w:iCs/>
      <w:sz w:val="24"/>
      <w:szCs w:val="24"/>
    </w:rPr>
  </w:style>
  <w:style w:type="paragraph" w:customStyle="1" w:styleId="xl119">
    <w:name w:val="xl119"/>
    <w:basedOn w:val="a"/>
    <w:rsid w:val="009A629C"/>
    <w:pPr>
      <w:pBdr>
        <w:top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20">
    <w:name w:val="xl120"/>
    <w:basedOn w:val="a"/>
    <w:rsid w:val="009A629C"/>
    <w:pP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21">
    <w:name w:val="xl121"/>
    <w:basedOn w:val="a"/>
    <w:rsid w:val="009A629C"/>
    <w:pPr>
      <w:pBdr>
        <w:top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22">
    <w:name w:val="xl122"/>
    <w:basedOn w:val="a"/>
    <w:rsid w:val="009A629C"/>
    <w:pPr>
      <w:pBdr>
        <w:top w:val="single" w:sz="4" w:space="0" w:color="auto"/>
        <w:bottom w:val="single" w:sz="4" w:space="0" w:color="auto"/>
      </w:pBdr>
      <w:shd w:val="clear" w:color="000000" w:fill="00B050"/>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123">
    <w:name w:val="xl123"/>
    <w:basedOn w:val="a"/>
    <w:rsid w:val="009A629C"/>
    <w:pPr>
      <w:pBdr>
        <w:top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124">
    <w:name w:val="xl124"/>
    <w:basedOn w:val="a"/>
    <w:rsid w:val="009A629C"/>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25">
    <w:name w:val="xl125"/>
    <w:basedOn w:val="a"/>
    <w:rsid w:val="009A629C"/>
    <w:pPr>
      <w:pBdr>
        <w:left w:val="single" w:sz="8"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26">
    <w:name w:val="xl126"/>
    <w:basedOn w:val="a"/>
    <w:rsid w:val="009A629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27">
    <w:name w:val="xl127"/>
    <w:basedOn w:val="a"/>
    <w:rsid w:val="009A629C"/>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28">
    <w:name w:val="xl128"/>
    <w:basedOn w:val="a"/>
    <w:rsid w:val="009A629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29">
    <w:name w:val="xl129"/>
    <w:basedOn w:val="a"/>
    <w:rsid w:val="009A629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0">
    <w:name w:val="xl130"/>
    <w:basedOn w:val="a"/>
    <w:rsid w:val="009A629C"/>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1">
    <w:name w:val="xl131"/>
    <w:basedOn w:val="a"/>
    <w:rsid w:val="009A629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2">
    <w:name w:val="xl132"/>
    <w:basedOn w:val="a"/>
    <w:rsid w:val="009A629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33">
    <w:name w:val="xl133"/>
    <w:basedOn w:val="a"/>
    <w:rsid w:val="009A629C"/>
    <w:pPr>
      <w:pBdr>
        <w:left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34">
    <w:name w:val="xl134"/>
    <w:basedOn w:val="a"/>
    <w:rsid w:val="009A629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35">
    <w:name w:val="xl135"/>
    <w:basedOn w:val="a"/>
    <w:rsid w:val="009A629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36">
    <w:name w:val="xl136"/>
    <w:basedOn w:val="a"/>
    <w:rsid w:val="009A629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37">
    <w:name w:val="xl137"/>
    <w:basedOn w:val="a"/>
    <w:rsid w:val="009A629C"/>
    <w:pPr>
      <w:pBdr>
        <w:top w:val="single" w:sz="4" w:space="0" w:color="auto"/>
        <w:left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Style10">
    <w:name w:val="Style10"/>
    <w:basedOn w:val="a"/>
    <w:uiPriority w:val="99"/>
    <w:rsid w:val="005A7677"/>
    <w:pPr>
      <w:widowControl w:val="0"/>
      <w:autoSpaceDE w:val="0"/>
      <w:autoSpaceDN w:val="0"/>
      <w:adjustRightInd w:val="0"/>
      <w:spacing w:after="0" w:line="298" w:lineRule="exact"/>
      <w:ind w:firstLine="638"/>
      <w:jc w:val="both"/>
    </w:pPr>
    <w:rPr>
      <w:rFonts w:ascii="Times New Roman" w:hAnsi="Times New Roman"/>
      <w:sz w:val="24"/>
      <w:szCs w:val="24"/>
    </w:rPr>
  </w:style>
  <w:style w:type="paragraph" w:customStyle="1" w:styleId="ConsPlusTitle">
    <w:name w:val="ConsPlusTitle"/>
    <w:rsid w:val="00EA1DA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1">
    <w:name w:val="Основной текст_"/>
    <w:basedOn w:val="a0"/>
    <w:link w:val="12"/>
    <w:rsid w:val="006A3FAA"/>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f1"/>
    <w:rsid w:val="006A3FAA"/>
    <w:pPr>
      <w:shd w:val="clear" w:color="auto" w:fill="FFFFFF"/>
      <w:spacing w:after="600" w:line="317" w:lineRule="exact"/>
    </w:pPr>
    <w:rPr>
      <w:rFonts w:ascii="Times New Roman" w:hAnsi="Times New Roman"/>
      <w:sz w:val="27"/>
      <w:szCs w:val="27"/>
      <w:lang w:eastAsia="en-US"/>
    </w:rPr>
  </w:style>
  <w:style w:type="character" w:customStyle="1" w:styleId="FontStyle29">
    <w:name w:val="Font Style29"/>
    <w:basedOn w:val="a0"/>
    <w:uiPriority w:val="99"/>
    <w:rsid w:val="00CE43FD"/>
    <w:rPr>
      <w:rFonts w:ascii="Times New Roman" w:hAnsi="Times New Roman" w:cs="Times New Roman"/>
      <w:sz w:val="26"/>
      <w:szCs w:val="26"/>
    </w:rPr>
  </w:style>
  <w:style w:type="paragraph" w:customStyle="1" w:styleId="Default">
    <w:name w:val="Default"/>
    <w:rsid w:val="0045289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mailrucssattributepostfixmailrucssattributepostfix">
    <w:name w:val="msonormal_mailru_css_attribute_postfix_mailru_css_attribute_postfix"/>
    <w:basedOn w:val="a"/>
    <w:rsid w:val="00452892"/>
    <w:pPr>
      <w:spacing w:before="100" w:beforeAutospacing="1" w:after="100" w:afterAutospacing="1" w:line="240" w:lineRule="auto"/>
    </w:pPr>
    <w:rPr>
      <w:rFonts w:ascii="Times New Roman" w:hAnsi="Times New Roman"/>
      <w:sz w:val="24"/>
      <w:szCs w:val="24"/>
    </w:rPr>
  </w:style>
  <w:style w:type="character" w:customStyle="1" w:styleId="fontstyle280">
    <w:name w:val="fontstyle28"/>
    <w:basedOn w:val="a0"/>
    <w:rsid w:val="00452892"/>
  </w:style>
  <w:style w:type="paragraph" w:customStyle="1" w:styleId="Style14">
    <w:name w:val="Style14"/>
    <w:basedOn w:val="a"/>
    <w:uiPriority w:val="99"/>
    <w:rsid w:val="009061CB"/>
    <w:pPr>
      <w:widowControl w:val="0"/>
      <w:autoSpaceDE w:val="0"/>
      <w:autoSpaceDN w:val="0"/>
      <w:adjustRightInd w:val="0"/>
      <w:spacing w:after="0" w:line="240" w:lineRule="auto"/>
    </w:pPr>
    <w:rPr>
      <w:rFonts w:ascii="Trebuchet MS" w:eastAsiaTheme="minorEastAsia" w:hAnsi="Trebuchet MS" w:cstheme="minorBidi"/>
      <w:sz w:val="24"/>
      <w:szCs w:val="24"/>
    </w:rPr>
  </w:style>
  <w:style w:type="paragraph" w:customStyle="1" w:styleId="Style6">
    <w:name w:val="Style6"/>
    <w:basedOn w:val="a"/>
    <w:uiPriority w:val="99"/>
    <w:rsid w:val="00E86D24"/>
    <w:pPr>
      <w:widowControl w:val="0"/>
      <w:autoSpaceDE w:val="0"/>
      <w:autoSpaceDN w:val="0"/>
      <w:adjustRightInd w:val="0"/>
      <w:spacing w:after="0" w:line="269" w:lineRule="exact"/>
    </w:pPr>
    <w:rPr>
      <w:rFonts w:ascii="Candara" w:eastAsiaTheme="minorEastAsia" w:hAnsi="Candara" w:cstheme="minorBidi"/>
      <w:sz w:val="24"/>
      <w:szCs w:val="24"/>
    </w:rPr>
  </w:style>
  <w:style w:type="character" w:styleId="af2">
    <w:name w:val="annotation reference"/>
    <w:basedOn w:val="a0"/>
    <w:uiPriority w:val="99"/>
    <w:semiHidden/>
    <w:unhideWhenUsed/>
    <w:rsid w:val="00BF3D71"/>
    <w:rPr>
      <w:sz w:val="16"/>
      <w:szCs w:val="16"/>
    </w:rPr>
  </w:style>
  <w:style w:type="paragraph" w:styleId="af3">
    <w:name w:val="annotation text"/>
    <w:basedOn w:val="a"/>
    <w:link w:val="af4"/>
    <w:uiPriority w:val="99"/>
    <w:semiHidden/>
    <w:unhideWhenUsed/>
    <w:rsid w:val="00BF3D71"/>
    <w:pPr>
      <w:spacing w:line="240" w:lineRule="auto"/>
    </w:pPr>
    <w:rPr>
      <w:sz w:val="20"/>
      <w:szCs w:val="20"/>
    </w:rPr>
  </w:style>
  <w:style w:type="character" w:customStyle="1" w:styleId="af4">
    <w:name w:val="Текст примечания Знак"/>
    <w:basedOn w:val="a0"/>
    <w:link w:val="af3"/>
    <w:uiPriority w:val="99"/>
    <w:semiHidden/>
    <w:rsid w:val="00BF3D71"/>
    <w:rPr>
      <w:rFonts w:ascii="Calibri" w:eastAsia="Times New Roman" w:hAnsi="Calibri" w:cs="Times New Roman"/>
      <w:sz w:val="20"/>
      <w:szCs w:val="20"/>
      <w:lang w:eastAsia="ru-RU"/>
    </w:rPr>
  </w:style>
  <w:style w:type="paragraph" w:styleId="af5">
    <w:name w:val="annotation subject"/>
    <w:basedOn w:val="af3"/>
    <w:next w:val="af3"/>
    <w:link w:val="af6"/>
    <w:uiPriority w:val="99"/>
    <w:semiHidden/>
    <w:unhideWhenUsed/>
    <w:rsid w:val="00BF3D71"/>
    <w:rPr>
      <w:b/>
      <w:bCs/>
    </w:rPr>
  </w:style>
  <w:style w:type="character" w:customStyle="1" w:styleId="af6">
    <w:name w:val="Тема примечания Знак"/>
    <w:basedOn w:val="af4"/>
    <w:link w:val="af5"/>
    <w:uiPriority w:val="99"/>
    <w:semiHidden/>
    <w:rsid w:val="00BF3D71"/>
    <w:rPr>
      <w:rFonts w:ascii="Calibri" w:eastAsia="Times New Roman" w:hAnsi="Calibri"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1267">
      <w:bodyDiv w:val="1"/>
      <w:marLeft w:val="0"/>
      <w:marRight w:val="0"/>
      <w:marTop w:val="0"/>
      <w:marBottom w:val="0"/>
      <w:divBdr>
        <w:top w:val="none" w:sz="0" w:space="0" w:color="auto"/>
        <w:left w:val="none" w:sz="0" w:space="0" w:color="auto"/>
        <w:bottom w:val="none" w:sz="0" w:space="0" w:color="auto"/>
        <w:right w:val="none" w:sz="0" w:space="0" w:color="auto"/>
      </w:divBdr>
    </w:div>
    <w:div w:id="24327317">
      <w:bodyDiv w:val="1"/>
      <w:marLeft w:val="0"/>
      <w:marRight w:val="0"/>
      <w:marTop w:val="0"/>
      <w:marBottom w:val="0"/>
      <w:divBdr>
        <w:top w:val="none" w:sz="0" w:space="0" w:color="auto"/>
        <w:left w:val="none" w:sz="0" w:space="0" w:color="auto"/>
        <w:bottom w:val="none" w:sz="0" w:space="0" w:color="auto"/>
        <w:right w:val="none" w:sz="0" w:space="0" w:color="auto"/>
      </w:divBdr>
    </w:div>
    <w:div w:id="59063070">
      <w:bodyDiv w:val="1"/>
      <w:marLeft w:val="0"/>
      <w:marRight w:val="0"/>
      <w:marTop w:val="0"/>
      <w:marBottom w:val="0"/>
      <w:divBdr>
        <w:top w:val="none" w:sz="0" w:space="0" w:color="auto"/>
        <w:left w:val="none" w:sz="0" w:space="0" w:color="auto"/>
        <w:bottom w:val="none" w:sz="0" w:space="0" w:color="auto"/>
        <w:right w:val="none" w:sz="0" w:space="0" w:color="auto"/>
      </w:divBdr>
    </w:div>
    <w:div w:id="67726368">
      <w:bodyDiv w:val="1"/>
      <w:marLeft w:val="0"/>
      <w:marRight w:val="0"/>
      <w:marTop w:val="0"/>
      <w:marBottom w:val="0"/>
      <w:divBdr>
        <w:top w:val="none" w:sz="0" w:space="0" w:color="auto"/>
        <w:left w:val="none" w:sz="0" w:space="0" w:color="auto"/>
        <w:bottom w:val="none" w:sz="0" w:space="0" w:color="auto"/>
        <w:right w:val="none" w:sz="0" w:space="0" w:color="auto"/>
      </w:divBdr>
    </w:div>
    <w:div w:id="70199389">
      <w:bodyDiv w:val="1"/>
      <w:marLeft w:val="0"/>
      <w:marRight w:val="0"/>
      <w:marTop w:val="0"/>
      <w:marBottom w:val="0"/>
      <w:divBdr>
        <w:top w:val="none" w:sz="0" w:space="0" w:color="auto"/>
        <w:left w:val="none" w:sz="0" w:space="0" w:color="auto"/>
        <w:bottom w:val="none" w:sz="0" w:space="0" w:color="auto"/>
        <w:right w:val="none" w:sz="0" w:space="0" w:color="auto"/>
      </w:divBdr>
    </w:div>
    <w:div w:id="82647592">
      <w:bodyDiv w:val="1"/>
      <w:marLeft w:val="0"/>
      <w:marRight w:val="0"/>
      <w:marTop w:val="0"/>
      <w:marBottom w:val="0"/>
      <w:divBdr>
        <w:top w:val="none" w:sz="0" w:space="0" w:color="auto"/>
        <w:left w:val="none" w:sz="0" w:space="0" w:color="auto"/>
        <w:bottom w:val="none" w:sz="0" w:space="0" w:color="auto"/>
        <w:right w:val="none" w:sz="0" w:space="0" w:color="auto"/>
      </w:divBdr>
    </w:div>
    <w:div w:id="82724812">
      <w:bodyDiv w:val="1"/>
      <w:marLeft w:val="0"/>
      <w:marRight w:val="0"/>
      <w:marTop w:val="0"/>
      <w:marBottom w:val="0"/>
      <w:divBdr>
        <w:top w:val="none" w:sz="0" w:space="0" w:color="auto"/>
        <w:left w:val="none" w:sz="0" w:space="0" w:color="auto"/>
        <w:bottom w:val="none" w:sz="0" w:space="0" w:color="auto"/>
        <w:right w:val="none" w:sz="0" w:space="0" w:color="auto"/>
      </w:divBdr>
    </w:div>
    <w:div w:id="101607088">
      <w:bodyDiv w:val="1"/>
      <w:marLeft w:val="0"/>
      <w:marRight w:val="0"/>
      <w:marTop w:val="0"/>
      <w:marBottom w:val="0"/>
      <w:divBdr>
        <w:top w:val="none" w:sz="0" w:space="0" w:color="auto"/>
        <w:left w:val="none" w:sz="0" w:space="0" w:color="auto"/>
        <w:bottom w:val="none" w:sz="0" w:space="0" w:color="auto"/>
        <w:right w:val="none" w:sz="0" w:space="0" w:color="auto"/>
      </w:divBdr>
    </w:div>
    <w:div w:id="168840112">
      <w:bodyDiv w:val="1"/>
      <w:marLeft w:val="0"/>
      <w:marRight w:val="0"/>
      <w:marTop w:val="0"/>
      <w:marBottom w:val="0"/>
      <w:divBdr>
        <w:top w:val="none" w:sz="0" w:space="0" w:color="auto"/>
        <w:left w:val="none" w:sz="0" w:space="0" w:color="auto"/>
        <w:bottom w:val="none" w:sz="0" w:space="0" w:color="auto"/>
        <w:right w:val="none" w:sz="0" w:space="0" w:color="auto"/>
      </w:divBdr>
    </w:div>
    <w:div w:id="170878948">
      <w:bodyDiv w:val="1"/>
      <w:marLeft w:val="0"/>
      <w:marRight w:val="0"/>
      <w:marTop w:val="0"/>
      <w:marBottom w:val="0"/>
      <w:divBdr>
        <w:top w:val="none" w:sz="0" w:space="0" w:color="auto"/>
        <w:left w:val="none" w:sz="0" w:space="0" w:color="auto"/>
        <w:bottom w:val="none" w:sz="0" w:space="0" w:color="auto"/>
        <w:right w:val="none" w:sz="0" w:space="0" w:color="auto"/>
      </w:divBdr>
    </w:div>
    <w:div w:id="174273311">
      <w:bodyDiv w:val="1"/>
      <w:marLeft w:val="0"/>
      <w:marRight w:val="0"/>
      <w:marTop w:val="0"/>
      <w:marBottom w:val="0"/>
      <w:divBdr>
        <w:top w:val="none" w:sz="0" w:space="0" w:color="auto"/>
        <w:left w:val="none" w:sz="0" w:space="0" w:color="auto"/>
        <w:bottom w:val="none" w:sz="0" w:space="0" w:color="auto"/>
        <w:right w:val="none" w:sz="0" w:space="0" w:color="auto"/>
      </w:divBdr>
    </w:div>
    <w:div w:id="175001490">
      <w:bodyDiv w:val="1"/>
      <w:marLeft w:val="0"/>
      <w:marRight w:val="0"/>
      <w:marTop w:val="0"/>
      <w:marBottom w:val="0"/>
      <w:divBdr>
        <w:top w:val="none" w:sz="0" w:space="0" w:color="auto"/>
        <w:left w:val="none" w:sz="0" w:space="0" w:color="auto"/>
        <w:bottom w:val="none" w:sz="0" w:space="0" w:color="auto"/>
        <w:right w:val="none" w:sz="0" w:space="0" w:color="auto"/>
      </w:divBdr>
    </w:div>
    <w:div w:id="183205212">
      <w:bodyDiv w:val="1"/>
      <w:marLeft w:val="0"/>
      <w:marRight w:val="0"/>
      <w:marTop w:val="0"/>
      <w:marBottom w:val="0"/>
      <w:divBdr>
        <w:top w:val="none" w:sz="0" w:space="0" w:color="auto"/>
        <w:left w:val="none" w:sz="0" w:space="0" w:color="auto"/>
        <w:bottom w:val="none" w:sz="0" w:space="0" w:color="auto"/>
        <w:right w:val="none" w:sz="0" w:space="0" w:color="auto"/>
      </w:divBdr>
    </w:div>
    <w:div w:id="184562093">
      <w:bodyDiv w:val="1"/>
      <w:marLeft w:val="0"/>
      <w:marRight w:val="0"/>
      <w:marTop w:val="0"/>
      <w:marBottom w:val="0"/>
      <w:divBdr>
        <w:top w:val="none" w:sz="0" w:space="0" w:color="auto"/>
        <w:left w:val="none" w:sz="0" w:space="0" w:color="auto"/>
        <w:bottom w:val="none" w:sz="0" w:space="0" w:color="auto"/>
        <w:right w:val="none" w:sz="0" w:space="0" w:color="auto"/>
      </w:divBdr>
      <w:divsChild>
        <w:div w:id="1649048201">
          <w:marLeft w:val="0"/>
          <w:marRight w:val="0"/>
          <w:marTop w:val="0"/>
          <w:marBottom w:val="0"/>
          <w:divBdr>
            <w:top w:val="none" w:sz="0" w:space="0" w:color="auto"/>
            <w:left w:val="none" w:sz="0" w:space="0" w:color="auto"/>
            <w:bottom w:val="none" w:sz="0" w:space="0" w:color="auto"/>
            <w:right w:val="none" w:sz="0" w:space="0" w:color="auto"/>
          </w:divBdr>
          <w:divsChild>
            <w:div w:id="1276139849">
              <w:marLeft w:val="0"/>
              <w:marRight w:val="0"/>
              <w:marTop w:val="0"/>
              <w:marBottom w:val="0"/>
              <w:divBdr>
                <w:top w:val="none" w:sz="0" w:space="0" w:color="auto"/>
                <w:left w:val="none" w:sz="0" w:space="0" w:color="auto"/>
                <w:bottom w:val="none" w:sz="0" w:space="0" w:color="auto"/>
                <w:right w:val="none" w:sz="0" w:space="0" w:color="auto"/>
              </w:divBdr>
              <w:divsChild>
                <w:div w:id="1831214758">
                  <w:marLeft w:val="0"/>
                  <w:marRight w:val="0"/>
                  <w:marTop w:val="0"/>
                  <w:marBottom w:val="0"/>
                  <w:divBdr>
                    <w:top w:val="none" w:sz="0" w:space="0" w:color="auto"/>
                    <w:left w:val="none" w:sz="0" w:space="0" w:color="auto"/>
                    <w:bottom w:val="none" w:sz="0" w:space="0" w:color="auto"/>
                    <w:right w:val="none" w:sz="0" w:space="0" w:color="auto"/>
                  </w:divBdr>
                  <w:divsChild>
                    <w:div w:id="903297464">
                      <w:marLeft w:val="0"/>
                      <w:marRight w:val="0"/>
                      <w:marTop w:val="689"/>
                      <w:marBottom w:val="0"/>
                      <w:divBdr>
                        <w:top w:val="none" w:sz="0" w:space="0" w:color="auto"/>
                        <w:left w:val="none" w:sz="0" w:space="0" w:color="auto"/>
                        <w:bottom w:val="none" w:sz="0" w:space="0" w:color="auto"/>
                        <w:right w:val="none" w:sz="0" w:space="0" w:color="auto"/>
                      </w:divBdr>
                      <w:divsChild>
                        <w:div w:id="1003901579">
                          <w:marLeft w:val="0"/>
                          <w:marRight w:val="-31374"/>
                          <w:marTop w:val="0"/>
                          <w:marBottom w:val="0"/>
                          <w:divBdr>
                            <w:top w:val="none" w:sz="0" w:space="0" w:color="auto"/>
                            <w:left w:val="none" w:sz="0" w:space="0" w:color="auto"/>
                            <w:bottom w:val="none" w:sz="0" w:space="0" w:color="auto"/>
                            <w:right w:val="none" w:sz="0" w:space="0" w:color="auto"/>
                          </w:divBdr>
                          <w:divsChild>
                            <w:div w:id="1244610352">
                              <w:marLeft w:val="1884"/>
                              <w:marRight w:val="0"/>
                              <w:marTop w:val="0"/>
                              <w:marBottom w:val="0"/>
                              <w:divBdr>
                                <w:top w:val="none" w:sz="0" w:space="0" w:color="auto"/>
                                <w:left w:val="none" w:sz="0" w:space="0" w:color="auto"/>
                                <w:bottom w:val="none" w:sz="0" w:space="0" w:color="auto"/>
                                <w:right w:val="none" w:sz="0" w:space="0" w:color="auto"/>
                              </w:divBdr>
                              <w:divsChild>
                                <w:div w:id="1553887579">
                                  <w:marLeft w:val="0"/>
                                  <w:marRight w:val="0"/>
                                  <w:marTop w:val="0"/>
                                  <w:marBottom w:val="0"/>
                                  <w:divBdr>
                                    <w:top w:val="none" w:sz="0" w:space="0" w:color="auto"/>
                                    <w:left w:val="none" w:sz="0" w:space="0" w:color="auto"/>
                                    <w:bottom w:val="none" w:sz="0" w:space="0" w:color="auto"/>
                                    <w:right w:val="none" w:sz="0" w:space="0" w:color="auto"/>
                                  </w:divBdr>
                                  <w:divsChild>
                                    <w:div w:id="1728341001">
                                      <w:marLeft w:val="0"/>
                                      <w:marRight w:val="0"/>
                                      <w:marTop w:val="0"/>
                                      <w:marBottom w:val="0"/>
                                      <w:divBdr>
                                        <w:top w:val="none" w:sz="0" w:space="0" w:color="auto"/>
                                        <w:left w:val="none" w:sz="0" w:space="0" w:color="auto"/>
                                        <w:bottom w:val="none" w:sz="0" w:space="0" w:color="auto"/>
                                        <w:right w:val="none" w:sz="0" w:space="0" w:color="auto"/>
                                      </w:divBdr>
                                      <w:divsChild>
                                        <w:div w:id="640308826">
                                          <w:marLeft w:val="0"/>
                                          <w:marRight w:val="0"/>
                                          <w:marTop w:val="0"/>
                                          <w:marBottom w:val="0"/>
                                          <w:divBdr>
                                            <w:top w:val="none" w:sz="0" w:space="0" w:color="auto"/>
                                            <w:left w:val="none" w:sz="0" w:space="0" w:color="auto"/>
                                            <w:bottom w:val="none" w:sz="0" w:space="0" w:color="auto"/>
                                            <w:right w:val="none" w:sz="0" w:space="0" w:color="auto"/>
                                          </w:divBdr>
                                          <w:divsChild>
                                            <w:div w:id="989864993">
                                              <w:marLeft w:val="0"/>
                                              <w:marRight w:val="0"/>
                                              <w:marTop w:val="0"/>
                                              <w:marBottom w:val="0"/>
                                              <w:divBdr>
                                                <w:top w:val="none" w:sz="0" w:space="0" w:color="auto"/>
                                                <w:left w:val="none" w:sz="0" w:space="0" w:color="auto"/>
                                                <w:bottom w:val="none" w:sz="0" w:space="0" w:color="auto"/>
                                                <w:right w:val="none" w:sz="0" w:space="0" w:color="auto"/>
                                              </w:divBdr>
                                              <w:divsChild>
                                                <w:div w:id="1643925594">
                                                  <w:marLeft w:val="0"/>
                                                  <w:marRight w:val="0"/>
                                                  <w:marTop w:val="0"/>
                                                  <w:marBottom w:val="0"/>
                                                  <w:divBdr>
                                                    <w:top w:val="none" w:sz="0" w:space="0" w:color="auto"/>
                                                    <w:left w:val="none" w:sz="0" w:space="0" w:color="auto"/>
                                                    <w:bottom w:val="none" w:sz="0" w:space="0" w:color="auto"/>
                                                    <w:right w:val="none" w:sz="0" w:space="0" w:color="auto"/>
                                                  </w:divBdr>
                                                  <w:divsChild>
                                                    <w:div w:id="254293001">
                                                      <w:marLeft w:val="0"/>
                                                      <w:marRight w:val="0"/>
                                                      <w:marTop w:val="0"/>
                                                      <w:marBottom w:val="0"/>
                                                      <w:divBdr>
                                                        <w:top w:val="none" w:sz="0" w:space="0" w:color="auto"/>
                                                        <w:left w:val="none" w:sz="0" w:space="0" w:color="auto"/>
                                                        <w:bottom w:val="none" w:sz="0" w:space="0" w:color="auto"/>
                                                        <w:right w:val="none" w:sz="0" w:space="0" w:color="auto"/>
                                                      </w:divBdr>
                                                      <w:divsChild>
                                                        <w:div w:id="1335567029">
                                                          <w:marLeft w:val="0"/>
                                                          <w:marRight w:val="0"/>
                                                          <w:marTop w:val="0"/>
                                                          <w:marBottom w:val="0"/>
                                                          <w:divBdr>
                                                            <w:top w:val="none" w:sz="0" w:space="0" w:color="auto"/>
                                                            <w:left w:val="none" w:sz="0" w:space="0" w:color="auto"/>
                                                            <w:bottom w:val="none" w:sz="0" w:space="0" w:color="auto"/>
                                                            <w:right w:val="none" w:sz="0" w:space="0" w:color="auto"/>
                                                          </w:divBdr>
                                                          <w:divsChild>
                                                            <w:div w:id="1513111372">
                                                              <w:marLeft w:val="0"/>
                                                              <w:marRight w:val="0"/>
                                                              <w:marTop w:val="0"/>
                                                              <w:marBottom w:val="0"/>
                                                              <w:divBdr>
                                                                <w:top w:val="none" w:sz="0" w:space="0" w:color="auto"/>
                                                                <w:left w:val="none" w:sz="0" w:space="0" w:color="auto"/>
                                                                <w:bottom w:val="none" w:sz="0" w:space="0" w:color="auto"/>
                                                                <w:right w:val="none" w:sz="0" w:space="0" w:color="auto"/>
                                                              </w:divBdr>
                                                              <w:divsChild>
                                                                <w:div w:id="1163203988">
                                                                  <w:marLeft w:val="0"/>
                                                                  <w:marRight w:val="0"/>
                                                                  <w:marTop w:val="0"/>
                                                                  <w:marBottom w:val="0"/>
                                                                  <w:divBdr>
                                                                    <w:top w:val="none" w:sz="0" w:space="0" w:color="auto"/>
                                                                    <w:left w:val="none" w:sz="0" w:space="0" w:color="auto"/>
                                                                    <w:bottom w:val="none" w:sz="0" w:space="0" w:color="auto"/>
                                                                    <w:right w:val="none" w:sz="0" w:space="0" w:color="auto"/>
                                                                  </w:divBdr>
                                                                  <w:divsChild>
                                                                    <w:div w:id="722565023">
                                                                      <w:marLeft w:val="0"/>
                                                                      <w:marRight w:val="0"/>
                                                                      <w:marTop w:val="0"/>
                                                                      <w:marBottom w:val="0"/>
                                                                      <w:divBdr>
                                                                        <w:top w:val="none" w:sz="0" w:space="0" w:color="auto"/>
                                                                        <w:left w:val="none" w:sz="0" w:space="0" w:color="auto"/>
                                                                        <w:bottom w:val="none" w:sz="0" w:space="0" w:color="auto"/>
                                                                        <w:right w:val="none" w:sz="0" w:space="0" w:color="auto"/>
                                                                      </w:divBdr>
                                                                      <w:divsChild>
                                                                        <w:div w:id="1333725519">
                                                                          <w:marLeft w:val="0"/>
                                                                          <w:marRight w:val="0"/>
                                                                          <w:marTop w:val="0"/>
                                                                          <w:marBottom w:val="0"/>
                                                                          <w:divBdr>
                                                                            <w:top w:val="none" w:sz="0" w:space="0" w:color="auto"/>
                                                                            <w:left w:val="none" w:sz="0" w:space="0" w:color="auto"/>
                                                                            <w:bottom w:val="none" w:sz="0" w:space="0" w:color="auto"/>
                                                                            <w:right w:val="none" w:sz="0" w:space="0" w:color="auto"/>
                                                                          </w:divBdr>
                                                                          <w:divsChild>
                                                                            <w:div w:id="736515153">
                                                                              <w:marLeft w:val="0"/>
                                                                              <w:marRight w:val="0"/>
                                                                              <w:marTop w:val="0"/>
                                                                              <w:marBottom w:val="0"/>
                                                                              <w:divBdr>
                                                                                <w:top w:val="none" w:sz="0" w:space="0" w:color="auto"/>
                                                                                <w:left w:val="none" w:sz="0" w:space="0" w:color="auto"/>
                                                                                <w:bottom w:val="none" w:sz="0" w:space="0" w:color="auto"/>
                                                                                <w:right w:val="none" w:sz="0" w:space="0" w:color="auto"/>
                                                                              </w:divBdr>
                                                                              <w:divsChild>
                                                                                <w:div w:id="180432987">
                                                                                  <w:marLeft w:val="0"/>
                                                                                  <w:marRight w:val="0"/>
                                                                                  <w:marTop w:val="0"/>
                                                                                  <w:marBottom w:val="0"/>
                                                                                  <w:divBdr>
                                                                                    <w:top w:val="none" w:sz="0" w:space="0" w:color="auto"/>
                                                                                    <w:left w:val="none" w:sz="0" w:space="0" w:color="auto"/>
                                                                                    <w:bottom w:val="none" w:sz="0" w:space="0" w:color="auto"/>
                                                                                    <w:right w:val="none" w:sz="0" w:space="0" w:color="auto"/>
                                                                                  </w:divBdr>
                                                                                  <w:divsChild>
                                                                                    <w:div w:id="11425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518236">
      <w:bodyDiv w:val="1"/>
      <w:marLeft w:val="0"/>
      <w:marRight w:val="0"/>
      <w:marTop w:val="0"/>
      <w:marBottom w:val="0"/>
      <w:divBdr>
        <w:top w:val="none" w:sz="0" w:space="0" w:color="auto"/>
        <w:left w:val="none" w:sz="0" w:space="0" w:color="auto"/>
        <w:bottom w:val="none" w:sz="0" w:space="0" w:color="auto"/>
        <w:right w:val="none" w:sz="0" w:space="0" w:color="auto"/>
      </w:divBdr>
    </w:div>
    <w:div w:id="221406466">
      <w:bodyDiv w:val="1"/>
      <w:marLeft w:val="0"/>
      <w:marRight w:val="0"/>
      <w:marTop w:val="0"/>
      <w:marBottom w:val="0"/>
      <w:divBdr>
        <w:top w:val="none" w:sz="0" w:space="0" w:color="auto"/>
        <w:left w:val="none" w:sz="0" w:space="0" w:color="auto"/>
        <w:bottom w:val="none" w:sz="0" w:space="0" w:color="auto"/>
        <w:right w:val="none" w:sz="0" w:space="0" w:color="auto"/>
      </w:divBdr>
    </w:div>
    <w:div w:id="242373942">
      <w:bodyDiv w:val="1"/>
      <w:marLeft w:val="0"/>
      <w:marRight w:val="0"/>
      <w:marTop w:val="0"/>
      <w:marBottom w:val="0"/>
      <w:divBdr>
        <w:top w:val="none" w:sz="0" w:space="0" w:color="auto"/>
        <w:left w:val="none" w:sz="0" w:space="0" w:color="auto"/>
        <w:bottom w:val="none" w:sz="0" w:space="0" w:color="auto"/>
        <w:right w:val="none" w:sz="0" w:space="0" w:color="auto"/>
      </w:divBdr>
    </w:div>
    <w:div w:id="253100386">
      <w:bodyDiv w:val="1"/>
      <w:marLeft w:val="0"/>
      <w:marRight w:val="0"/>
      <w:marTop w:val="0"/>
      <w:marBottom w:val="0"/>
      <w:divBdr>
        <w:top w:val="none" w:sz="0" w:space="0" w:color="auto"/>
        <w:left w:val="none" w:sz="0" w:space="0" w:color="auto"/>
        <w:bottom w:val="none" w:sz="0" w:space="0" w:color="auto"/>
        <w:right w:val="none" w:sz="0" w:space="0" w:color="auto"/>
      </w:divBdr>
    </w:div>
    <w:div w:id="315190598">
      <w:bodyDiv w:val="1"/>
      <w:marLeft w:val="0"/>
      <w:marRight w:val="0"/>
      <w:marTop w:val="0"/>
      <w:marBottom w:val="0"/>
      <w:divBdr>
        <w:top w:val="none" w:sz="0" w:space="0" w:color="auto"/>
        <w:left w:val="none" w:sz="0" w:space="0" w:color="auto"/>
        <w:bottom w:val="none" w:sz="0" w:space="0" w:color="auto"/>
        <w:right w:val="none" w:sz="0" w:space="0" w:color="auto"/>
      </w:divBdr>
    </w:div>
    <w:div w:id="363680340">
      <w:bodyDiv w:val="1"/>
      <w:marLeft w:val="0"/>
      <w:marRight w:val="0"/>
      <w:marTop w:val="0"/>
      <w:marBottom w:val="0"/>
      <w:divBdr>
        <w:top w:val="none" w:sz="0" w:space="0" w:color="auto"/>
        <w:left w:val="none" w:sz="0" w:space="0" w:color="auto"/>
        <w:bottom w:val="none" w:sz="0" w:space="0" w:color="auto"/>
        <w:right w:val="none" w:sz="0" w:space="0" w:color="auto"/>
      </w:divBdr>
    </w:div>
    <w:div w:id="380204392">
      <w:bodyDiv w:val="1"/>
      <w:marLeft w:val="0"/>
      <w:marRight w:val="0"/>
      <w:marTop w:val="0"/>
      <w:marBottom w:val="0"/>
      <w:divBdr>
        <w:top w:val="none" w:sz="0" w:space="0" w:color="auto"/>
        <w:left w:val="none" w:sz="0" w:space="0" w:color="auto"/>
        <w:bottom w:val="none" w:sz="0" w:space="0" w:color="auto"/>
        <w:right w:val="none" w:sz="0" w:space="0" w:color="auto"/>
      </w:divBdr>
    </w:div>
    <w:div w:id="391317308">
      <w:bodyDiv w:val="1"/>
      <w:marLeft w:val="0"/>
      <w:marRight w:val="0"/>
      <w:marTop w:val="0"/>
      <w:marBottom w:val="0"/>
      <w:divBdr>
        <w:top w:val="none" w:sz="0" w:space="0" w:color="auto"/>
        <w:left w:val="none" w:sz="0" w:space="0" w:color="auto"/>
        <w:bottom w:val="none" w:sz="0" w:space="0" w:color="auto"/>
        <w:right w:val="none" w:sz="0" w:space="0" w:color="auto"/>
      </w:divBdr>
    </w:div>
    <w:div w:id="414280448">
      <w:bodyDiv w:val="1"/>
      <w:marLeft w:val="0"/>
      <w:marRight w:val="0"/>
      <w:marTop w:val="0"/>
      <w:marBottom w:val="0"/>
      <w:divBdr>
        <w:top w:val="none" w:sz="0" w:space="0" w:color="auto"/>
        <w:left w:val="none" w:sz="0" w:space="0" w:color="auto"/>
        <w:bottom w:val="none" w:sz="0" w:space="0" w:color="auto"/>
        <w:right w:val="none" w:sz="0" w:space="0" w:color="auto"/>
      </w:divBdr>
    </w:div>
    <w:div w:id="419722995">
      <w:bodyDiv w:val="1"/>
      <w:marLeft w:val="0"/>
      <w:marRight w:val="0"/>
      <w:marTop w:val="0"/>
      <w:marBottom w:val="0"/>
      <w:divBdr>
        <w:top w:val="none" w:sz="0" w:space="0" w:color="auto"/>
        <w:left w:val="none" w:sz="0" w:space="0" w:color="auto"/>
        <w:bottom w:val="none" w:sz="0" w:space="0" w:color="auto"/>
        <w:right w:val="none" w:sz="0" w:space="0" w:color="auto"/>
      </w:divBdr>
    </w:div>
    <w:div w:id="432827573">
      <w:bodyDiv w:val="1"/>
      <w:marLeft w:val="0"/>
      <w:marRight w:val="0"/>
      <w:marTop w:val="0"/>
      <w:marBottom w:val="0"/>
      <w:divBdr>
        <w:top w:val="none" w:sz="0" w:space="0" w:color="auto"/>
        <w:left w:val="none" w:sz="0" w:space="0" w:color="auto"/>
        <w:bottom w:val="none" w:sz="0" w:space="0" w:color="auto"/>
        <w:right w:val="none" w:sz="0" w:space="0" w:color="auto"/>
      </w:divBdr>
    </w:div>
    <w:div w:id="472210695">
      <w:bodyDiv w:val="1"/>
      <w:marLeft w:val="0"/>
      <w:marRight w:val="0"/>
      <w:marTop w:val="0"/>
      <w:marBottom w:val="0"/>
      <w:divBdr>
        <w:top w:val="none" w:sz="0" w:space="0" w:color="auto"/>
        <w:left w:val="none" w:sz="0" w:space="0" w:color="auto"/>
        <w:bottom w:val="none" w:sz="0" w:space="0" w:color="auto"/>
        <w:right w:val="none" w:sz="0" w:space="0" w:color="auto"/>
      </w:divBdr>
    </w:div>
    <w:div w:id="490603676">
      <w:bodyDiv w:val="1"/>
      <w:marLeft w:val="0"/>
      <w:marRight w:val="0"/>
      <w:marTop w:val="0"/>
      <w:marBottom w:val="0"/>
      <w:divBdr>
        <w:top w:val="none" w:sz="0" w:space="0" w:color="auto"/>
        <w:left w:val="none" w:sz="0" w:space="0" w:color="auto"/>
        <w:bottom w:val="none" w:sz="0" w:space="0" w:color="auto"/>
        <w:right w:val="none" w:sz="0" w:space="0" w:color="auto"/>
      </w:divBdr>
    </w:div>
    <w:div w:id="497187422">
      <w:bodyDiv w:val="1"/>
      <w:marLeft w:val="0"/>
      <w:marRight w:val="0"/>
      <w:marTop w:val="0"/>
      <w:marBottom w:val="0"/>
      <w:divBdr>
        <w:top w:val="none" w:sz="0" w:space="0" w:color="auto"/>
        <w:left w:val="none" w:sz="0" w:space="0" w:color="auto"/>
        <w:bottom w:val="none" w:sz="0" w:space="0" w:color="auto"/>
        <w:right w:val="none" w:sz="0" w:space="0" w:color="auto"/>
      </w:divBdr>
    </w:div>
    <w:div w:id="497774529">
      <w:bodyDiv w:val="1"/>
      <w:marLeft w:val="0"/>
      <w:marRight w:val="0"/>
      <w:marTop w:val="0"/>
      <w:marBottom w:val="0"/>
      <w:divBdr>
        <w:top w:val="none" w:sz="0" w:space="0" w:color="auto"/>
        <w:left w:val="none" w:sz="0" w:space="0" w:color="auto"/>
        <w:bottom w:val="none" w:sz="0" w:space="0" w:color="auto"/>
        <w:right w:val="none" w:sz="0" w:space="0" w:color="auto"/>
      </w:divBdr>
    </w:div>
    <w:div w:id="504395640">
      <w:bodyDiv w:val="1"/>
      <w:marLeft w:val="0"/>
      <w:marRight w:val="0"/>
      <w:marTop w:val="0"/>
      <w:marBottom w:val="0"/>
      <w:divBdr>
        <w:top w:val="none" w:sz="0" w:space="0" w:color="auto"/>
        <w:left w:val="none" w:sz="0" w:space="0" w:color="auto"/>
        <w:bottom w:val="none" w:sz="0" w:space="0" w:color="auto"/>
        <w:right w:val="none" w:sz="0" w:space="0" w:color="auto"/>
      </w:divBdr>
    </w:div>
    <w:div w:id="511408400">
      <w:bodyDiv w:val="1"/>
      <w:marLeft w:val="0"/>
      <w:marRight w:val="0"/>
      <w:marTop w:val="0"/>
      <w:marBottom w:val="0"/>
      <w:divBdr>
        <w:top w:val="none" w:sz="0" w:space="0" w:color="auto"/>
        <w:left w:val="none" w:sz="0" w:space="0" w:color="auto"/>
        <w:bottom w:val="none" w:sz="0" w:space="0" w:color="auto"/>
        <w:right w:val="none" w:sz="0" w:space="0" w:color="auto"/>
      </w:divBdr>
    </w:div>
    <w:div w:id="512191347">
      <w:bodyDiv w:val="1"/>
      <w:marLeft w:val="0"/>
      <w:marRight w:val="0"/>
      <w:marTop w:val="0"/>
      <w:marBottom w:val="0"/>
      <w:divBdr>
        <w:top w:val="none" w:sz="0" w:space="0" w:color="auto"/>
        <w:left w:val="none" w:sz="0" w:space="0" w:color="auto"/>
        <w:bottom w:val="none" w:sz="0" w:space="0" w:color="auto"/>
        <w:right w:val="none" w:sz="0" w:space="0" w:color="auto"/>
      </w:divBdr>
    </w:div>
    <w:div w:id="548996021">
      <w:bodyDiv w:val="1"/>
      <w:marLeft w:val="0"/>
      <w:marRight w:val="0"/>
      <w:marTop w:val="0"/>
      <w:marBottom w:val="0"/>
      <w:divBdr>
        <w:top w:val="none" w:sz="0" w:space="0" w:color="auto"/>
        <w:left w:val="none" w:sz="0" w:space="0" w:color="auto"/>
        <w:bottom w:val="none" w:sz="0" w:space="0" w:color="auto"/>
        <w:right w:val="none" w:sz="0" w:space="0" w:color="auto"/>
      </w:divBdr>
    </w:div>
    <w:div w:id="551117922">
      <w:bodyDiv w:val="1"/>
      <w:marLeft w:val="0"/>
      <w:marRight w:val="0"/>
      <w:marTop w:val="0"/>
      <w:marBottom w:val="0"/>
      <w:divBdr>
        <w:top w:val="none" w:sz="0" w:space="0" w:color="auto"/>
        <w:left w:val="none" w:sz="0" w:space="0" w:color="auto"/>
        <w:bottom w:val="none" w:sz="0" w:space="0" w:color="auto"/>
        <w:right w:val="none" w:sz="0" w:space="0" w:color="auto"/>
      </w:divBdr>
    </w:div>
    <w:div w:id="584605995">
      <w:bodyDiv w:val="1"/>
      <w:marLeft w:val="0"/>
      <w:marRight w:val="0"/>
      <w:marTop w:val="0"/>
      <w:marBottom w:val="0"/>
      <w:divBdr>
        <w:top w:val="none" w:sz="0" w:space="0" w:color="auto"/>
        <w:left w:val="none" w:sz="0" w:space="0" w:color="auto"/>
        <w:bottom w:val="none" w:sz="0" w:space="0" w:color="auto"/>
        <w:right w:val="none" w:sz="0" w:space="0" w:color="auto"/>
      </w:divBdr>
    </w:div>
    <w:div w:id="587806644">
      <w:bodyDiv w:val="1"/>
      <w:marLeft w:val="0"/>
      <w:marRight w:val="0"/>
      <w:marTop w:val="0"/>
      <w:marBottom w:val="0"/>
      <w:divBdr>
        <w:top w:val="none" w:sz="0" w:space="0" w:color="auto"/>
        <w:left w:val="none" w:sz="0" w:space="0" w:color="auto"/>
        <w:bottom w:val="none" w:sz="0" w:space="0" w:color="auto"/>
        <w:right w:val="none" w:sz="0" w:space="0" w:color="auto"/>
      </w:divBdr>
    </w:div>
    <w:div w:id="608001559">
      <w:bodyDiv w:val="1"/>
      <w:marLeft w:val="0"/>
      <w:marRight w:val="0"/>
      <w:marTop w:val="0"/>
      <w:marBottom w:val="0"/>
      <w:divBdr>
        <w:top w:val="none" w:sz="0" w:space="0" w:color="auto"/>
        <w:left w:val="none" w:sz="0" w:space="0" w:color="auto"/>
        <w:bottom w:val="none" w:sz="0" w:space="0" w:color="auto"/>
        <w:right w:val="none" w:sz="0" w:space="0" w:color="auto"/>
      </w:divBdr>
    </w:div>
    <w:div w:id="636686414">
      <w:bodyDiv w:val="1"/>
      <w:marLeft w:val="0"/>
      <w:marRight w:val="0"/>
      <w:marTop w:val="0"/>
      <w:marBottom w:val="0"/>
      <w:divBdr>
        <w:top w:val="none" w:sz="0" w:space="0" w:color="auto"/>
        <w:left w:val="none" w:sz="0" w:space="0" w:color="auto"/>
        <w:bottom w:val="none" w:sz="0" w:space="0" w:color="auto"/>
        <w:right w:val="none" w:sz="0" w:space="0" w:color="auto"/>
      </w:divBdr>
    </w:div>
    <w:div w:id="644161273">
      <w:bodyDiv w:val="1"/>
      <w:marLeft w:val="0"/>
      <w:marRight w:val="0"/>
      <w:marTop w:val="0"/>
      <w:marBottom w:val="0"/>
      <w:divBdr>
        <w:top w:val="none" w:sz="0" w:space="0" w:color="auto"/>
        <w:left w:val="none" w:sz="0" w:space="0" w:color="auto"/>
        <w:bottom w:val="none" w:sz="0" w:space="0" w:color="auto"/>
        <w:right w:val="none" w:sz="0" w:space="0" w:color="auto"/>
      </w:divBdr>
    </w:div>
    <w:div w:id="671177188">
      <w:bodyDiv w:val="1"/>
      <w:marLeft w:val="0"/>
      <w:marRight w:val="0"/>
      <w:marTop w:val="0"/>
      <w:marBottom w:val="0"/>
      <w:divBdr>
        <w:top w:val="none" w:sz="0" w:space="0" w:color="auto"/>
        <w:left w:val="none" w:sz="0" w:space="0" w:color="auto"/>
        <w:bottom w:val="none" w:sz="0" w:space="0" w:color="auto"/>
        <w:right w:val="none" w:sz="0" w:space="0" w:color="auto"/>
      </w:divBdr>
    </w:div>
    <w:div w:id="671690361">
      <w:bodyDiv w:val="1"/>
      <w:marLeft w:val="0"/>
      <w:marRight w:val="0"/>
      <w:marTop w:val="0"/>
      <w:marBottom w:val="0"/>
      <w:divBdr>
        <w:top w:val="none" w:sz="0" w:space="0" w:color="auto"/>
        <w:left w:val="none" w:sz="0" w:space="0" w:color="auto"/>
        <w:bottom w:val="none" w:sz="0" w:space="0" w:color="auto"/>
        <w:right w:val="none" w:sz="0" w:space="0" w:color="auto"/>
      </w:divBdr>
    </w:div>
    <w:div w:id="675426381">
      <w:bodyDiv w:val="1"/>
      <w:marLeft w:val="0"/>
      <w:marRight w:val="0"/>
      <w:marTop w:val="0"/>
      <w:marBottom w:val="0"/>
      <w:divBdr>
        <w:top w:val="none" w:sz="0" w:space="0" w:color="auto"/>
        <w:left w:val="none" w:sz="0" w:space="0" w:color="auto"/>
        <w:bottom w:val="none" w:sz="0" w:space="0" w:color="auto"/>
        <w:right w:val="none" w:sz="0" w:space="0" w:color="auto"/>
      </w:divBdr>
    </w:div>
    <w:div w:id="680352519">
      <w:bodyDiv w:val="1"/>
      <w:marLeft w:val="0"/>
      <w:marRight w:val="0"/>
      <w:marTop w:val="0"/>
      <w:marBottom w:val="0"/>
      <w:divBdr>
        <w:top w:val="none" w:sz="0" w:space="0" w:color="auto"/>
        <w:left w:val="none" w:sz="0" w:space="0" w:color="auto"/>
        <w:bottom w:val="none" w:sz="0" w:space="0" w:color="auto"/>
        <w:right w:val="none" w:sz="0" w:space="0" w:color="auto"/>
      </w:divBdr>
    </w:div>
    <w:div w:id="736316356">
      <w:bodyDiv w:val="1"/>
      <w:marLeft w:val="0"/>
      <w:marRight w:val="0"/>
      <w:marTop w:val="0"/>
      <w:marBottom w:val="0"/>
      <w:divBdr>
        <w:top w:val="none" w:sz="0" w:space="0" w:color="auto"/>
        <w:left w:val="none" w:sz="0" w:space="0" w:color="auto"/>
        <w:bottom w:val="none" w:sz="0" w:space="0" w:color="auto"/>
        <w:right w:val="none" w:sz="0" w:space="0" w:color="auto"/>
      </w:divBdr>
    </w:div>
    <w:div w:id="741296341">
      <w:bodyDiv w:val="1"/>
      <w:marLeft w:val="0"/>
      <w:marRight w:val="0"/>
      <w:marTop w:val="0"/>
      <w:marBottom w:val="0"/>
      <w:divBdr>
        <w:top w:val="none" w:sz="0" w:space="0" w:color="auto"/>
        <w:left w:val="none" w:sz="0" w:space="0" w:color="auto"/>
        <w:bottom w:val="none" w:sz="0" w:space="0" w:color="auto"/>
        <w:right w:val="none" w:sz="0" w:space="0" w:color="auto"/>
      </w:divBdr>
    </w:div>
    <w:div w:id="750078875">
      <w:bodyDiv w:val="1"/>
      <w:marLeft w:val="0"/>
      <w:marRight w:val="0"/>
      <w:marTop w:val="0"/>
      <w:marBottom w:val="0"/>
      <w:divBdr>
        <w:top w:val="none" w:sz="0" w:space="0" w:color="auto"/>
        <w:left w:val="none" w:sz="0" w:space="0" w:color="auto"/>
        <w:bottom w:val="none" w:sz="0" w:space="0" w:color="auto"/>
        <w:right w:val="none" w:sz="0" w:space="0" w:color="auto"/>
      </w:divBdr>
    </w:div>
    <w:div w:id="763844585">
      <w:bodyDiv w:val="1"/>
      <w:marLeft w:val="0"/>
      <w:marRight w:val="0"/>
      <w:marTop w:val="0"/>
      <w:marBottom w:val="0"/>
      <w:divBdr>
        <w:top w:val="none" w:sz="0" w:space="0" w:color="auto"/>
        <w:left w:val="none" w:sz="0" w:space="0" w:color="auto"/>
        <w:bottom w:val="none" w:sz="0" w:space="0" w:color="auto"/>
        <w:right w:val="none" w:sz="0" w:space="0" w:color="auto"/>
      </w:divBdr>
    </w:div>
    <w:div w:id="781069041">
      <w:bodyDiv w:val="1"/>
      <w:marLeft w:val="0"/>
      <w:marRight w:val="0"/>
      <w:marTop w:val="0"/>
      <w:marBottom w:val="0"/>
      <w:divBdr>
        <w:top w:val="none" w:sz="0" w:space="0" w:color="auto"/>
        <w:left w:val="none" w:sz="0" w:space="0" w:color="auto"/>
        <w:bottom w:val="none" w:sz="0" w:space="0" w:color="auto"/>
        <w:right w:val="none" w:sz="0" w:space="0" w:color="auto"/>
      </w:divBdr>
    </w:div>
    <w:div w:id="786243672">
      <w:bodyDiv w:val="1"/>
      <w:marLeft w:val="0"/>
      <w:marRight w:val="0"/>
      <w:marTop w:val="0"/>
      <w:marBottom w:val="0"/>
      <w:divBdr>
        <w:top w:val="none" w:sz="0" w:space="0" w:color="auto"/>
        <w:left w:val="none" w:sz="0" w:space="0" w:color="auto"/>
        <w:bottom w:val="none" w:sz="0" w:space="0" w:color="auto"/>
        <w:right w:val="none" w:sz="0" w:space="0" w:color="auto"/>
      </w:divBdr>
    </w:div>
    <w:div w:id="813529178">
      <w:bodyDiv w:val="1"/>
      <w:marLeft w:val="0"/>
      <w:marRight w:val="0"/>
      <w:marTop w:val="0"/>
      <w:marBottom w:val="0"/>
      <w:divBdr>
        <w:top w:val="none" w:sz="0" w:space="0" w:color="auto"/>
        <w:left w:val="none" w:sz="0" w:space="0" w:color="auto"/>
        <w:bottom w:val="none" w:sz="0" w:space="0" w:color="auto"/>
        <w:right w:val="none" w:sz="0" w:space="0" w:color="auto"/>
      </w:divBdr>
    </w:div>
    <w:div w:id="855465088">
      <w:bodyDiv w:val="1"/>
      <w:marLeft w:val="0"/>
      <w:marRight w:val="0"/>
      <w:marTop w:val="0"/>
      <w:marBottom w:val="0"/>
      <w:divBdr>
        <w:top w:val="none" w:sz="0" w:space="0" w:color="auto"/>
        <w:left w:val="none" w:sz="0" w:space="0" w:color="auto"/>
        <w:bottom w:val="none" w:sz="0" w:space="0" w:color="auto"/>
        <w:right w:val="none" w:sz="0" w:space="0" w:color="auto"/>
      </w:divBdr>
    </w:div>
    <w:div w:id="861935528">
      <w:bodyDiv w:val="1"/>
      <w:marLeft w:val="0"/>
      <w:marRight w:val="0"/>
      <w:marTop w:val="0"/>
      <w:marBottom w:val="0"/>
      <w:divBdr>
        <w:top w:val="none" w:sz="0" w:space="0" w:color="auto"/>
        <w:left w:val="none" w:sz="0" w:space="0" w:color="auto"/>
        <w:bottom w:val="none" w:sz="0" w:space="0" w:color="auto"/>
        <w:right w:val="none" w:sz="0" w:space="0" w:color="auto"/>
      </w:divBdr>
    </w:div>
    <w:div w:id="873082716">
      <w:bodyDiv w:val="1"/>
      <w:marLeft w:val="0"/>
      <w:marRight w:val="0"/>
      <w:marTop w:val="0"/>
      <w:marBottom w:val="0"/>
      <w:divBdr>
        <w:top w:val="none" w:sz="0" w:space="0" w:color="auto"/>
        <w:left w:val="none" w:sz="0" w:space="0" w:color="auto"/>
        <w:bottom w:val="none" w:sz="0" w:space="0" w:color="auto"/>
        <w:right w:val="none" w:sz="0" w:space="0" w:color="auto"/>
      </w:divBdr>
    </w:div>
    <w:div w:id="914633402">
      <w:bodyDiv w:val="1"/>
      <w:marLeft w:val="0"/>
      <w:marRight w:val="0"/>
      <w:marTop w:val="0"/>
      <w:marBottom w:val="0"/>
      <w:divBdr>
        <w:top w:val="none" w:sz="0" w:space="0" w:color="auto"/>
        <w:left w:val="none" w:sz="0" w:space="0" w:color="auto"/>
        <w:bottom w:val="none" w:sz="0" w:space="0" w:color="auto"/>
        <w:right w:val="none" w:sz="0" w:space="0" w:color="auto"/>
      </w:divBdr>
    </w:div>
    <w:div w:id="964388657">
      <w:bodyDiv w:val="1"/>
      <w:marLeft w:val="0"/>
      <w:marRight w:val="0"/>
      <w:marTop w:val="0"/>
      <w:marBottom w:val="0"/>
      <w:divBdr>
        <w:top w:val="none" w:sz="0" w:space="0" w:color="auto"/>
        <w:left w:val="none" w:sz="0" w:space="0" w:color="auto"/>
        <w:bottom w:val="none" w:sz="0" w:space="0" w:color="auto"/>
        <w:right w:val="none" w:sz="0" w:space="0" w:color="auto"/>
      </w:divBdr>
    </w:div>
    <w:div w:id="977537479">
      <w:bodyDiv w:val="1"/>
      <w:marLeft w:val="0"/>
      <w:marRight w:val="0"/>
      <w:marTop w:val="0"/>
      <w:marBottom w:val="0"/>
      <w:divBdr>
        <w:top w:val="none" w:sz="0" w:space="0" w:color="auto"/>
        <w:left w:val="none" w:sz="0" w:space="0" w:color="auto"/>
        <w:bottom w:val="none" w:sz="0" w:space="0" w:color="auto"/>
        <w:right w:val="none" w:sz="0" w:space="0" w:color="auto"/>
      </w:divBdr>
    </w:div>
    <w:div w:id="979647876">
      <w:bodyDiv w:val="1"/>
      <w:marLeft w:val="0"/>
      <w:marRight w:val="0"/>
      <w:marTop w:val="0"/>
      <w:marBottom w:val="0"/>
      <w:divBdr>
        <w:top w:val="none" w:sz="0" w:space="0" w:color="auto"/>
        <w:left w:val="none" w:sz="0" w:space="0" w:color="auto"/>
        <w:bottom w:val="none" w:sz="0" w:space="0" w:color="auto"/>
        <w:right w:val="none" w:sz="0" w:space="0" w:color="auto"/>
      </w:divBdr>
    </w:div>
    <w:div w:id="1004162814">
      <w:bodyDiv w:val="1"/>
      <w:marLeft w:val="0"/>
      <w:marRight w:val="0"/>
      <w:marTop w:val="0"/>
      <w:marBottom w:val="0"/>
      <w:divBdr>
        <w:top w:val="none" w:sz="0" w:space="0" w:color="auto"/>
        <w:left w:val="none" w:sz="0" w:space="0" w:color="auto"/>
        <w:bottom w:val="none" w:sz="0" w:space="0" w:color="auto"/>
        <w:right w:val="none" w:sz="0" w:space="0" w:color="auto"/>
      </w:divBdr>
    </w:div>
    <w:div w:id="1015840643">
      <w:bodyDiv w:val="1"/>
      <w:marLeft w:val="0"/>
      <w:marRight w:val="0"/>
      <w:marTop w:val="0"/>
      <w:marBottom w:val="0"/>
      <w:divBdr>
        <w:top w:val="none" w:sz="0" w:space="0" w:color="auto"/>
        <w:left w:val="none" w:sz="0" w:space="0" w:color="auto"/>
        <w:bottom w:val="none" w:sz="0" w:space="0" w:color="auto"/>
        <w:right w:val="none" w:sz="0" w:space="0" w:color="auto"/>
      </w:divBdr>
    </w:div>
    <w:div w:id="1047989593">
      <w:bodyDiv w:val="1"/>
      <w:marLeft w:val="0"/>
      <w:marRight w:val="0"/>
      <w:marTop w:val="0"/>
      <w:marBottom w:val="0"/>
      <w:divBdr>
        <w:top w:val="none" w:sz="0" w:space="0" w:color="auto"/>
        <w:left w:val="none" w:sz="0" w:space="0" w:color="auto"/>
        <w:bottom w:val="none" w:sz="0" w:space="0" w:color="auto"/>
        <w:right w:val="none" w:sz="0" w:space="0" w:color="auto"/>
      </w:divBdr>
    </w:div>
    <w:div w:id="1062289547">
      <w:bodyDiv w:val="1"/>
      <w:marLeft w:val="0"/>
      <w:marRight w:val="0"/>
      <w:marTop w:val="0"/>
      <w:marBottom w:val="0"/>
      <w:divBdr>
        <w:top w:val="none" w:sz="0" w:space="0" w:color="auto"/>
        <w:left w:val="none" w:sz="0" w:space="0" w:color="auto"/>
        <w:bottom w:val="none" w:sz="0" w:space="0" w:color="auto"/>
        <w:right w:val="none" w:sz="0" w:space="0" w:color="auto"/>
      </w:divBdr>
    </w:div>
    <w:div w:id="1074550782">
      <w:bodyDiv w:val="1"/>
      <w:marLeft w:val="0"/>
      <w:marRight w:val="0"/>
      <w:marTop w:val="0"/>
      <w:marBottom w:val="0"/>
      <w:divBdr>
        <w:top w:val="none" w:sz="0" w:space="0" w:color="auto"/>
        <w:left w:val="none" w:sz="0" w:space="0" w:color="auto"/>
        <w:bottom w:val="none" w:sz="0" w:space="0" w:color="auto"/>
        <w:right w:val="none" w:sz="0" w:space="0" w:color="auto"/>
      </w:divBdr>
    </w:div>
    <w:div w:id="1117524703">
      <w:bodyDiv w:val="1"/>
      <w:marLeft w:val="0"/>
      <w:marRight w:val="0"/>
      <w:marTop w:val="0"/>
      <w:marBottom w:val="0"/>
      <w:divBdr>
        <w:top w:val="none" w:sz="0" w:space="0" w:color="auto"/>
        <w:left w:val="none" w:sz="0" w:space="0" w:color="auto"/>
        <w:bottom w:val="none" w:sz="0" w:space="0" w:color="auto"/>
        <w:right w:val="none" w:sz="0" w:space="0" w:color="auto"/>
      </w:divBdr>
    </w:div>
    <w:div w:id="1139952424">
      <w:bodyDiv w:val="1"/>
      <w:marLeft w:val="0"/>
      <w:marRight w:val="0"/>
      <w:marTop w:val="0"/>
      <w:marBottom w:val="0"/>
      <w:divBdr>
        <w:top w:val="none" w:sz="0" w:space="0" w:color="auto"/>
        <w:left w:val="none" w:sz="0" w:space="0" w:color="auto"/>
        <w:bottom w:val="none" w:sz="0" w:space="0" w:color="auto"/>
        <w:right w:val="none" w:sz="0" w:space="0" w:color="auto"/>
      </w:divBdr>
    </w:div>
    <w:div w:id="1155954174">
      <w:bodyDiv w:val="1"/>
      <w:marLeft w:val="0"/>
      <w:marRight w:val="0"/>
      <w:marTop w:val="0"/>
      <w:marBottom w:val="0"/>
      <w:divBdr>
        <w:top w:val="none" w:sz="0" w:space="0" w:color="auto"/>
        <w:left w:val="none" w:sz="0" w:space="0" w:color="auto"/>
        <w:bottom w:val="none" w:sz="0" w:space="0" w:color="auto"/>
        <w:right w:val="none" w:sz="0" w:space="0" w:color="auto"/>
      </w:divBdr>
    </w:div>
    <w:div w:id="1163155720">
      <w:bodyDiv w:val="1"/>
      <w:marLeft w:val="0"/>
      <w:marRight w:val="0"/>
      <w:marTop w:val="0"/>
      <w:marBottom w:val="0"/>
      <w:divBdr>
        <w:top w:val="none" w:sz="0" w:space="0" w:color="auto"/>
        <w:left w:val="none" w:sz="0" w:space="0" w:color="auto"/>
        <w:bottom w:val="none" w:sz="0" w:space="0" w:color="auto"/>
        <w:right w:val="none" w:sz="0" w:space="0" w:color="auto"/>
      </w:divBdr>
    </w:div>
    <w:div w:id="1188712835">
      <w:bodyDiv w:val="1"/>
      <w:marLeft w:val="0"/>
      <w:marRight w:val="0"/>
      <w:marTop w:val="0"/>
      <w:marBottom w:val="0"/>
      <w:divBdr>
        <w:top w:val="none" w:sz="0" w:space="0" w:color="auto"/>
        <w:left w:val="none" w:sz="0" w:space="0" w:color="auto"/>
        <w:bottom w:val="none" w:sz="0" w:space="0" w:color="auto"/>
        <w:right w:val="none" w:sz="0" w:space="0" w:color="auto"/>
      </w:divBdr>
    </w:div>
    <w:div w:id="1195342180">
      <w:bodyDiv w:val="1"/>
      <w:marLeft w:val="0"/>
      <w:marRight w:val="0"/>
      <w:marTop w:val="0"/>
      <w:marBottom w:val="0"/>
      <w:divBdr>
        <w:top w:val="none" w:sz="0" w:space="0" w:color="auto"/>
        <w:left w:val="none" w:sz="0" w:space="0" w:color="auto"/>
        <w:bottom w:val="none" w:sz="0" w:space="0" w:color="auto"/>
        <w:right w:val="none" w:sz="0" w:space="0" w:color="auto"/>
      </w:divBdr>
    </w:div>
    <w:div w:id="1201212908">
      <w:bodyDiv w:val="1"/>
      <w:marLeft w:val="0"/>
      <w:marRight w:val="0"/>
      <w:marTop w:val="0"/>
      <w:marBottom w:val="0"/>
      <w:divBdr>
        <w:top w:val="none" w:sz="0" w:space="0" w:color="auto"/>
        <w:left w:val="none" w:sz="0" w:space="0" w:color="auto"/>
        <w:bottom w:val="none" w:sz="0" w:space="0" w:color="auto"/>
        <w:right w:val="none" w:sz="0" w:space="0" w:color="auto"/>
      </w:divBdr>
    </w:div>
    <w:div w:id="1211461111">
      <w:bodyDiv w:val="1"/>
      <w:marLeft w:val="0"/>
      <w:marRight w:val="0"/>
      <w:marTop w:val="0"/>
      <w:marBottom w:val="0"/>
      <w:divBdr>
        <w:top w:val="none" w:sz="0" w:space="0" w:color="auto"/>
        <w:left w:val="none" w:sz="0" w:space="0" w:color="auto"/>
        <w:bottom w:val="none" w:sz="0" w:space="0" w:color="auto"/>
        <w:right w:val="none" w:sz="0" w:space="0" w:color="auto"/>
      </w:divBdr>
    </w:div>
    <w:div w:id="1230578519">
      <w:bodyDiv w:val="1"/>
      <w:marLeft w:val="0"/>
      <w:marRight w:val="0"/>
      <w:marTop w:val="0"/>
      <w:marBottom w:val="0"/>
      <w:divBdr>
        <w:top w:val="none" w:sz="0" w:space="0" w:color="auto"/>
        <w:left w:val="none" w:sz="0" w:space="0" w:color="auto"/>
        <w:bottom w:val="none" w:sz="0" w:space="0" w:color="auto"/>
        <w:right w:val="none" w:sz="0" w:space="0" w:color="auto"/>
      </w:divBdr>
    </w:div>
    <w:div w:id="1265966061">
      <w:bodyDiv w:val="1"/>
      <w:marLeft w:val="0"/>
      <w:marRight w:val="0"/>
      <w:marTop w:val="0"/>
      <w:marBottom w:val="0"/>
      <w:divBdr>
        <w:top w:val="none" w:sz="0" w:space="0" w:color="auto"/>
        <w:left w:val="none" w:sz="0" w:space="0" w:color="auto"/>
        <w:bottom w:val="none" w:sz="0" w:space="0" w:color="auto"/>
        <w:right w:val="none" w:sz="0" w:space="0" w:color="auto"/>
      </w:divBdr>
    </w:div>
    <w:div w:id="1267884448">
      <w:bodyDiv w:val="1"/>
      <w:marLeft w:val="0"/>
      <w:marRight w:val="0"/>
      <w:marTop w:val="0"/>
      <w:marBottom w:val="0"/>
      <w:divBdr>
        <w:top w:val="none" w:sz="0" w:space="0" w:color="auto"/>
        <w:left w:val="none" w:sz="0" w:space="0" w:color="auto"/>
        <w:bottom w:val="none" w:sz="0" w:space="0" w:color="auto"/>
        <w:right w:val="none" w:sz="0" w:space="0" w:color="auto"/>
      </w:divBdr>
    </w:div>
    <w:div w:id="1272204705">
      <w:bodyDiv w:val="1"/>
      <w:marLeft w:val="0"/>
      <w:marRight w:val="0"/>
      <w:marTop w:val="0"/>
      <w:marBottom w:val="0"/>
      <w:divBdr>
        <w:top w:val="none" w:sz="0" w:space="0" w:color="auto"/>
        <w:left w:val="none" w:sz="0" w:space="0" w:color="auto"/>
        <w:bottom w:val="none" w:sz="0" w:space="0" w:color="auto"/>
        <w:right w:val="none" w:sz="0" w:space="0" w:color="auto"/>
      </w:divBdr>
    </w:div>
    <w:div w:id="1282565683">
      <w:bodyDiv w:val="1"/>
      <w:marLeft w:val="0"/>
      <w:marRight w:val="0"/>
      <w:marTop w:val="0"/>
      <w:marBottom w:val="0"/>
      <w:divBdr>
        <w:top w:val="none" w:sz="0" w:space="0" w:color="auto"/>
        <w:left w:val="none" w:sz="0" w:space="0" w:color="auto"/>
        <w:bottom w:val="none" w:sz="0" w:space="0" w:color="auto"/>
        <w:right w:val="none" w:sz="0" w:space="0" w:color="auto"/>
      </w:divBdr>
    </w:div>
    <w:div w:id="1293974026">
      <w:bodyDiv w:val="1"/>
      <w:marLeft w:val="0"/>
      <w:marRight w:val="0"/>
      <w:marTop w:val="0"/>
      <w:marBottom w:val="0"/>
      <w:divBdr>
        <w:top w:val="none" w:sz="0" w:space="0" w:color="auto"/>
        <w:left w:val="none" w:sz="0" w:space="0" w:color="auto"/>
        <w:bottom w:val="none" w:sz="0" w:space="0" w:color="auto"/>
        <w:right w:val="none" w:sz="0" w:space="0" w:color="auto"/>
      </w:divBdr>
    </w:div>
    <w:div w:id="1309361723">
      <w:bodyDiv w:val="1"/>
      <w:marLeft w:val="0"/>
      <w:marRight w:val="0"/>
      <w:marTop w:val="0"/>
      <w:marBottom w:val="0"/>
      <w:divBdr>
        <w:top w:val="none" w:sz="0" w:space="0" w:color="auto"/>
        <w:left w:val="none" w:sz="0" w:space="0" w:color="auto"/>
        <w:bottom w:val="none" w:sz="0" w:space="0" w:color="auto"/>
        <w:right w:val="none" w:sz="0" w:space="0" w:color="auto"/>
      </w:divBdr>
    </w:div>
    <w:div w:id="1320034682">
      <w:bodyDiv w:val="1"/>
      <w:marLeft w:val="0"/>
      <w:marRight w:val="0"/>
      <w:marTop w:val="0"/>
      <w:marBottom w:val="0"/>
      <w:divBdr>
        <w:top w:val="none" w:sz="0" w:space="0" w:color="auto"/>
        <w:left w:val="none" w:sz="0" w:space="0" w:color="auto"/>
        <w:bottom w:val="none" w:sz="0" w:space="0" w:color="auto"/>
        <w:right w:val="none" w:sz="0" w:space="0" w:color="auto"/>
      </w:divBdr>
    </w:div>
    <w:div w:id="1322854799">
      <w:bodyDiv w:val="1"/>
      <w:marLeft w:val="0"/>
      <w:marRight w:val="0"/>
      <w:marTop w:val="0"/>
      <w:marBottom w:val="0"/>
      <w:divBdr>
        <w:top w:val="none" w:sz="0" w:space="0" w:color="auto"/>
        <w:left w:val="none" w:sz="0" w:space="0" w:color="auto"/>
        <w:bottom w:val="none" w:sz="0" w:space="0" w:color="auto"/>
        <w:right w:val="none" w:sz="0" w:space="0" w:color="auto"/>
      </w:divBdr>
    </w:div>
    <w:div w:id="1333146459">
      <w:bodyDiv w:val="1"/>
      <w:marLeft w:val="0"/>
      <w:marRight w:val="0"/>
      <w:marTop w:val="0"/>
      <w:marBottom w:val="0"/>
      <w:divBdr>
        <w:top w:val="none" w:sz="0" w:space="0" w:color="auto"/>
        <w:left w:val="none" w:sz="0" w:space="0" w:color="auto"/>
        <w:bottom w:val="none" w:sz="0" w:space="0" w:color="auto"/>
        <w:right w:val="none" w:sz="0" w:space="0" w:color="auto"/>
      </w:divBdr>
    </w:div>
    <w:div w:id="1337489636">
      <w:bodyDiv w:val="1"/>
      <w:marLeft w:val="0"/>
      <w:marRight w:val="0"/>
      <w:marTop w:val="0"/>
      <w:marBottom w:val="0"/>
      <w:divBdr>
        <w:top w:val="none" w:sz="0" w:space="0" w:color="auto"/>
        <w:left w:val="none" w:sz="0" w:space="0" w:color="auto"/>
        <w:bottom w:val="none" w:sz="0" w:space="0" w:color="auto"/>
        <w:right w:val="none" w:sz="0" w:space="0" w:color="auto"/>
      </w:divBdr>
    </w:div>
    <w:div w:id="1370111932">
      <w:bodyDiv w:val="1"/>
      <w:marLeft w:val="0"/>
      <w:marRight w:val="0"/>
      <w:marTop w:val="0"/>
      <w:marBottom w:val="0"/>
      <w:divBdr>
        <w:top w:val="none" w:sz="0" w:space="0" w:color="auto"/>
        <w:left w:val="none" w:sz="0" w:space="0" w:color="auto"/>
        <w:bottom w:val="none" w:sz="0" w:space="0" w:color="auto"/>
        <w:right w:val="none" w:sz="0" w:space="0" w:color="auto"/>
      </w:divBdr>
    </w:div>
    <w:div w:id="1391226875">
      <w:bodyDiv w:val="1"/>
      <w:marLeft w:val="0"/>
      <w:marRight w:val="0"/>
      <w:marTop w:val="0"/>
      <w:marBottom w:val="0"/>
      <w:divBdr>
        <w:top w:val="none" w:sz="0" w:space="0" w:color="auto"/>
        <w:left w:val="none" w:sz="0" w:space="0" w:color="auto"/>
        <w:bottom w:val="none" w:sz="0" w:space="0" w:color="auto"/>
        <w:right w:val="none" w:sz="0" w:space="0" w:color="auto"/>
      </w:divBdr>
    </w:div>
    <w:div w:id="1391805765">
      <w:bodyDiv w:val="1"/>
      <w:marLeft w:val="0"/>
      <w:marRight w:val="0"/>
      <w:marTop w:val="0"/>
      <w:marBottom w:val="0"/>
      <w:divBdr>
        <w:top w:val="none" w:sz="0" w:space="0" w:color="auto"/>
        <w:left w:val="none" w:sz="0" w:space="0" w:color="auto"/>
        <w:bottom w:val="none" w:sz="0" w:space="0" w:color="auto"/>
        <w:right w:val="none" w:sz="0" w:space="0" w:color="auto"/>
      </w:divBdr>
    </w:div>
    <w:div w:id="1403332698">
      <w:bodyDiv w:val="1"/>
      <w:marLeft w:val="0"/>
      <w:marRight w:val="0"/>
      <w:marTop w:val="0"/>
      <w:marBottom w:val="0"/>
      <w:divBdr>
        <w:top w:val="none" w:sz="0" w:space="0" w:color="auto"/>
        <w:left w:val="none" w:sz="0" w:space="0" w:color="auto"/>
        <w:bottom w:val="none" w:sz="0" w:space="0" w:color="auto"/>
        <w:right w:val="none" w:sz="0" w:space="0" w:color="auto"/>
      </w:divBdr>
    </w:div>
    <w:div w:id="1404327268">
      <w:bodyDiv w:val="1"/>
      <w:marLeft w:val="0"/>
      <w:marRight w:val="0"/>
      <w:marTop w:val="0"/>
      <w:marBottom w:val="0"/>
      <w:divBdr>
        <w:top w:val="none" w:sz="0" w:space="0" w:color="auto"/>
        <w:left w:val="none" w:sz="0" w:space="0" w:color="auto"/>
        <w:bottom w:val="none" w:sz="0" w:space="0" w:color="auto"/>
        <w:right w:val="none" w:sz="0" w:space="0" w:color="auto"/>
      </w:divBdr>
    </w:div>
    <w:div w:id="1462075153">
      <w:bodyDiv w:val="1"/>
      <w:marLeft w:val="0"/>
      <w:marRight w:val="0"/>
      <w:marTop w:val="0"/>
      <w:marBottom w:val="0"/>
      <w:divBdr>
        <w:top w:val="none" w:sz="0" w:space="0" w:color="auto"/>
        <w:left w:val="none" w:sz="0" w:space="0" w:color="auto"/>
        <w:bottom w:val="none" w:sz="0" w:space="0" w:color="auto"/>
        <w:right w:val="none" w:sz="0" w:space="0" w:color="auto"/>
      </w:divBdr>
    </w:div>
    <w:div w:id="1497959739">
      <w:bodyDiv w:val="1"/>
      <w:marLeft w:val="0"/>
      <w:marRight w:val="0"/>
      <w:marTop w:val="0"/>
      <w:marBottom w:val="0"/>
      <w:divBdr>
        <w:top w:val="none" w:sz="0" w:space="0" w:color="auto"/>
        <w:left w:val="none" w:sz="0" w:space="0" w:color="auto"/>
        <w:bottom w:val="none" w:sz="0" w:space="0" w:color="auto"/>
        <w:right w:val="none" w:sz="0" w:space="0" w:color="auto"/>
      </w:divBdr>
    </w:div>
    <w:div w:id="1518540882">
      <w:bodyDiv w:val="1"/>
      <w:marLeft w:val="0"/>
      <w:marRight w:val="0"/>
      <w:marTop w:val="0"/>
      <w:marBottom w:val="0"/>
      <w:divBdr>
        <w:top w:val="none" w:sz="0" w:space="0" w:color="auto"/>
        <w:left w:val="none" w:sz="0" w:space="0" w:color="auto"/>
        <w:bottom w:val="none" w:sz="0" w:space="0" w:color="auto"/>
        <w:right w:val="none" w:sz="0" w:space="0" w:color="auto"/>
      </w:divBdr>
    </w:div>
    <w:div w:id="1518732180">
      <w:bodyDiv w:val="1"/>
      <w:marLeft w:val="0"/>
      <w:marRight w:val="0"/>
      <w:marTop w:val="0"/>
      <w:marBottom w:val="0"/>
      <w:divBdr>
        <w:top w:val="none" w:sz="0" w:space="0" w:color="auto"/>
        <w:left w:val="none" w:sz="0" w:space="0" w:color="auto"/>
        <w:bottom w:val="none" w:sz="0" w:space="0" w:color="auto"/>
        <w:right w:val="none" w:sz="0" w:space="0" w:color="auto"/>
      </w:divBdr>
    </w:div>
    <w:div w:id="1533227076">
      <w:bodyDiv w:val="1"/>
      <w:marLeft w:val="0"/>
      <w:marRight w:val="0"/>
      <w:marTop w:val="0"/>
      <w:marBottom w:val="0"/>
      <w:divBdr>
        <w:top w:val="none" w:sz="0" w:space="0" w:color="auto"/>
        <w:left w:val="none" w:sz="0" w:space="0" w:color="auto"/>
        <w:bottom w:val="none" w:sz="0" w:space="0" w:color="auto"/>
        <w:right w:val="none" w:sz="0" w:space="0" w:color="auto"/>
      </w:divBdr>
    </w:div>
    <w:div w:id="1534927084">
      <w:bodyDiv w:val="1"/>
      <w:marLeft w:val="0"/>
      <w:marRight w:val="0"/>
      <w:marTop w:val="0"/>
      <w:marBottom w:val="0"/>
      <w:divBdr>
        <w:top w:val="none" w:sz="0" w:space="0" w:color="auto"/>
        <w:left w:val="none" w:sz="0" w:space="0" w:color="auto"/>
        <w:bottom w:val="none" w:sz="0" w:space="0" w:color="auto"/>
        <w:right w:val="none" w:sz="0" w:space="0" w:color="auto"/>
      </w:divBdr>
    </w:div>
    <w:div w:id="1560631163">
      <w:bodyDiv w:val="1"/>
      <w:marLeft w:val="0"/>
      <w:marRight w:val="0"/>
      <w:marTop w:val="0"/>
      <w:marBottom w:val="0"/>
      <w:divBdr>
        <w:top w:val="none" w:sz="0" w:space="0" w:color="auto"/>
        <w:left w:val="none" w:sz="0" w:space="0" w:color="auto"/>
        <w:bottom w:val="none" w:sz="0" w:space="0" w:color="auto"/>
        <w:right w:val="none" w:sz="0" w:space="0" w:color="auto"/>
      </w:divBdr>
    </w:div>
    <w:div w:id="1570336711">
      <w:bodyDiv w:val="1"/>
      <w:marLeft w:val="0"/>
      <w:marRight w:val="0"/>
      <w:marTop w:val="0"/>
      <w:marBottom w:val="0"/>
      <w:divBdr>
        <w:top w:val="none" w:sz="0" w:space="0" w:color="auto"/>
        <w:left w:val="none" w:sz="0" w:space="0" w:color="auto"/>
        <w:bottom w:val="none" w:sz="0" w:space="0" w:color="auto"/>
        <w:right w:val="none" w:sz="0" w:space="0" w:color="auto"/>
      </w:divBdr>
    </w:div>
    <w:div w:id="1592198229">
      <w:bodyDiv w:val="1"/>
      <w:marLeft w:val="0"/>
      <w:marRight w:val="0"/>
      <w:marTop w:val="0"/>
      <w:marBottom w:val="0"/>
      <w:divBdr>
        <w:top w:val="none" w:sz="0" w:space="0" w:color="auto"/>
        <w:left w:val="none" w:sz="0" w:space="0" w:color="auto"/>
        <w:bottom w:val="none" w:sz="0" w:space="0" w:color="auto"/>
        <w:right w:val="none" w:sz="0" w:space="0" w:color="auto"/>
      </w:divBdr>
    </w:div>
    <w:div w:id="1592229011">
      <w:bodyDiv w:val="1"/>
      <w:marLeft w:val="0"/>
      <w:marRight w:val="0"/>
      <w:marTop w:val="0"/>
      <w:marBottom w:val="0"/>
      <w:divBdr>
        <w:top w:val="none" w:sz="0" w:space="0" w:color="auto"/>
        <w:left w:val="none" w:sz="0" w:space="0" w:color="auto"/>
        <w:bottom w:val="none" w:sz="0" w:space="0" w:color="auto"/>
        <w:right w:val="none" w:sz="0" w:space="0" w:color="auto"/>
      </w:divBdr>
    </w:div>
    <w:div w:id="1598979695">
      <w:bodyDiv w:val="1"/>
      <w:marLeft w:val="0"/>
      <w:marRight w:val="0"/>
      <w:marTop w:val="0"/>
      <w:marBottom w:val="0"/>
      <w:divBdr>
        <w:top w:val="none" w:sz="0" w:space="0" w:color="auto"/>
        <w:left w:val="none" w:sz="0" w:space="0" w:color="auto"/>
        <w:bottom w:val="none" w:sz="0" w:space="0" w:color="auto"/>
        <w:right w:val="none" w:sz="0" w:space="0" w:color="auto"/>
      </w:divBdr>
    </w:div>
    <w:div w:id="1601987327">
      <w:bodyDiv w:val="1"/>
      <w:marLeft w:val="0"/>
      <w:marRight w:val="0"/>
      <w:marTop w:val="0"/>
      <w:marBottom w:val="0"/>
      <w:divBdr>
        <w:top w:val="none" w:sz="0" w:space="0" w:color="auto"/>
        <w:left w:val="none" w:sz="0" w:space="0" w:color="auto"/>
        <w:bottom w:val="none" w:sz="0" w:space="0" w:color="auto"/>
        <w:right w:val="none" w:sz="0" w:space="0" w:color="auto"/>
      </w:divBdr>
    </w:div>
    <w:div w:id="1602295305">
      <w:bodyDiv w:val="1"/>
      <w:marLeft w:val="0"/>
      <w:marRight w:val="0"/>
      <w:marTop w:val="0"/>
      <w:marBottom w:val="0"/>
      <w:divBdr>
        <w:top w:val="none" w:sz="0" w:space="0" w:color="auto"/>
        <w:left w:val="none" w:sz="0" w:space="0" w:color="auto"/>
        <w:bottom w:val="none" w:sz="0" w:space="0" w:color="auto"/>
        <w:right w:val="none" w:sz="0" w:space="0" w:color="auto"/>
      </w:divBdr>
    </w:div>
    <w:div w:id="1608538357">
      <w:bodyDiv w:val="1"/>
      <w:marLeft w:val="0"/>
      <w:marRight w:val="0"/>
      <w:marTop w:val="0"/>
      <w:marBottom w:val="0"/>
      <w:divBdr>
        <w:top w:val="none" w:sz="0" w:space="0" w:color="auto"/>
        <w:left w:val="none" w:sz="0" w:space="0" w:color="auto"/>
        <w:bottom w:val="none" w:sz="0" w:space="0" w:color="auto"/>
        <w:right w:val="none" w:sz="0" w:space="0" w:color="auto"/>
      </w:divBdr>
    </w:div>
    <w:div w:id="1609435225">
      <w:bodyDiv w:val="1"/>
      <w:marLeft w:val="0"/>
      <w:marRight w:val="0"/>
      <w:marTop w:val="0"/>
      <w:marBottom w:val="0"/>
      <w:divBdr>
        <w:top w:val="none" w:sz="0" w:space="0" w:color="auto"/>
        <w:left w:val="none" w:sz="0" w:space="0" w:color="auto"/>
        <w:bottom w:val="none" w:sz="0" w:space="0" w:color="auto"/>
        <w:right w:val="none" w:sz="0" w:space="0" w:color="auto"/>
      </w:divBdr>
    </w:div>
    <w:div w:id="1617449943">
      <w:bodyDiv w:val="1"/>
      <w:marLeft w:val="0"/>
      <w:marRight w:val="0"/>
      <w:marTop w:val="0"/>
      <w:marBottom w:val="0"/>
      <w:divBdr>
        <w:top w:val="none" w:sz="0" w:space="0" w:color="auto"/>
        <w:left w:val="none" w:sz="0" w:space="0" w:color="auto"/>
        <w:bottom w:val="none" w:sz="0" w:space="0" w:color="auto"/>
        <w:right w:val="none" w:sz="0" w:space="0" w:color="auto"/>
      </w:divBdr>
    </w:div>
    <w:div w:id="1620067460">
      <w:bodyDiv w:val="1"/>
      <w:marLeft w:val="0"/>
      <w:marRight w:val="0"/>
      <w:marTop w:val="0"/>
      <w:marBottom w:val="0"/>
      <w:divBdr>
        <w:top w:val="none" w:sz="0" w:space="0" w:color="auto"/>
        <w:left w:val="none" w:sz="0" w:space="0" w:color="auto"/>
        <w:bottom w:val="none" w:sz="0" w:space="0" w:color="auto"/>
        <w:right w:val="none" w:sz="0" w:space="0" w:color="auto"/>
      </w:divBdr>
    </w:div>
    <w:div w:id="1622103167">
      <w:bodyDiv w:val="1"/>
      <w:marLeft w:val="0"/>
      <w:marRight w:val="0"/>
      <w:marTop w:val="0"/>
      <w:marBottom w:val="0"/>
      <w:divBdr>
        <w:top w:val="none" w:sz="0" w:space="0" w:color="auto"/>
        <w:left w:val="none" w:sz="0" w:space="0" w:color="auto"/>
        <w:bottom w:val="none" w:sz="0" w:space="0" w:color="auto"/>
        <w:right w:val="none" w:sz="0" w:space="0" w:color="auto"/>
      </w:divBdr>
    </w:div>
    <w:div w:id="1629241080">
      <w:bodyDiv w:val="1"/>
      <w:marLeft w:val="0"/>
      <w:marRight w:val="0"/>
      <w:marTop w:val="0"/>
      <w:marBottom w:val="0"/>
      <w:divBdr>
        <w:top w:val="none" w:sz="0" w:space="0" w:color="auto"/>
        <w:left w:val="none" w:sz="0" w:space="0" w:color="auto"/>
        <w:bottom w:val="none" w:sz="0" w:space="0" w:color="auto"/>
        <w:right w:val="none" w:sz="0" w:space="0" w:color="auto"/>
      </w:divBdr>
    </w:div>
    <w:div w:id="1666007797">
      <w:bodyDiv w:val="1"/>
      <w:marLeft w:val="0"/>
      <w:marRight w:val="0"/>
      <w:marTop w:val="0"/>
      <w:marBottom w:val="0"/>
      <w:divBdr>
        <w:top w:val="none" w:sz="0" w:space="0" w:color="auto"/>
        <w:left w:val="none" w:sz="0" w:space="0" w:color="auto"/>
        <w:bottom w:val="none" w:sz="0" w:space="0" w:color="auto"/>
        <w:right w:val="none" w:sz="0" w:space="0" w:color="auto"/>
      </w:divBdr>
    </w:div>
    <w:div w:id="1666125797">
      <w:bodyDiv w:val="1"/>
      <w:marLeft w:val="0"/>
      <w:marRight w:val="0"/>
      <w:marTop w:val="0"/>
      <w:marBottom w:val="0"/>
      <w:divBdr>
        <w:top w:val="none" w:sz="0" w:space="0" w:color="auto"/>
        <w:left w:val="none" w:sz="0" w:space="0" w:color="auto"/>
        <w:bottom w:val="none" w:sz="0" w:space="0" w:color="auto"/>
        <w:right w:val="none" w:sz="0" w:space="0" w:color="auto"/>
      </w:divBdr>
    </w:div>
    <w:div w:id="1670476141">
      <w:bodyDiv w:val="1"/>
      <w:marLeft w:val="0"/>
      <w:marRight w:val="0"/>
      <w:marTop w:val="0"/>
      <w:marBottom w:val="0"/>
      <w:divBdr>
        <w:top w:val="none" w:sz="0" w:space="0" w:color="auto"/>
        <w:left w:val="none" w:sz="0" w:space="0" w:color="auto"/>
        <w:bottom w:val="none" w:sz="0" w:space="0" w:color="auto"/>
        <w:right w:val="none" w:sz="0" w:space="0" w:color="auto"/>
      </w:divBdr>
    </w:div>
    <w:div w:id="1671366705">
      <w:bodyDiv w:val="1"/>
      <w:marLeft w:val="0"/>
      <w:marRight w:val="0"/>
      <w:marTop w:val="0"/>
      <w:marBottom w:val="0"/>
      <w:divBdr>
        <w:top w:val="none" w:sz="0" w:space="0" w:color="auto"/>
        <w:left w:val="none" w:sz="0" w:space="0" w:color="auto"/>
        <w:bottom w:val="none" w:sz="0" w:space="0" w:color="auto"/>
        <w:right w:val="none" w:sz="0" w:space="0" w:color="auto"/>
      </w:divBdr>
    </w:div>
    <w:div w:id="1708136165">
      <w:bodyDiv w:val="1"/>
      <w:marLeft w:val="0"/>
      <w:marRight w:val="0"/>
      <w:marTop w:val="0"/>
      <w:marBottom w:val="0"/>
      <w:divBdr>
        <w:top w:val="none" w:sz="0" w:space="0" w:color="auto"/>
        <w:left w:val="none" w:sz="0" w:space="0" w:color="auto"/>
        <w:bottom w:val="none" w:sz="0" w:space="0" w:color="auto"/>
        <w:right w:val="none" w:sz="0" w:space="0" w:color="auto"/>
      </w:divBdr>
    </w:div>
    <w:div w:id="1712028395">
      <w:bodyDiv w:val="1"/>
      <w:marLeft w:val="0"/>
      <w:marRight w:val="0"/>
      <w:marTop w:val="0"/>
      <w:marBottom w:val="0"/>
      <w:divBdr>
        <w:top w:val="none" w:sz="0" w:space="0" w:color="auto"/>
        <w:left w:val="none" w:sz="0" w:space="0" w:color="auto"/>
        <w:bottom w:val="none" w:sz="0" w:space="0" w:color="auto"/>
        <w:right w:val="none" w:sz="0" w:space="0" w:color="auto"/>
      </w:divBdr>
    </w:div>
    <w:div w:id="1717044087">
      <w:bodyDiv w:val="1"/>
      <w:marLeft w:val="0"/>
      <w:marRight w:val="0"/>
      <w:marTop w:val="0"/>
      <w:marBottom w:val="0"/>
      <w:divBdr>
        <w:top w:val="none" w:sz="0" w:space="0" w:color="auto"/>
        <w:left w:val="none" w:sz="0" w:space="0" w:color="auto"/>
        <w:bottom w:val="none" w:sz="0" w:space="0" w:color="auto"/>
        <w:right w:val="none" w:sz="0" w:space="0" w:color="auto"/>
      </w:divBdr>
    </w:div>
    <w:div w:id="1739015758">
      <w:bodyDiv w:val="1"/>
      <w:marLeft w:val="0"/>
      <w:marRight w:val="0"/>
      <w:marTop w:val="0"/>
      <w:marBottom w:val="0"/>
      <w:divBdr>
        <w:top w:val="none" w:sz="0" w:space="0" w:color="auto"/>
        <w:left w:val="none" w:sz="0" w:space="0" w:color="auto"/>
        <w:bottom w:val="none" w:sz="0" w:space="0" w:color="auto"/>
        <w:right w:val="none" w:sz="0" w:space="0" w:color="auto"/>
      </w:divBdr>
    </w:div>
    <w:div w:id="1740209399">
      <w:bodyDiv w:val="1"/>
      <w:marLeft w:val="0"/>
      <w:marRight w:val="0"/>
      <w:marTop w:val="0"/>
      <w:marBottom w:val="0"/>
      <w:divBdr>
        <w:top w:val="none" w:sz="0" w:space="0" w:color="auto"/>
        <w:left w:val="none" w:sz="0" w:space="0" w:color="auto"/>
        <w:bottom w:val="none" w:sz="0" w:space="0" w:color="auto"/>
        <w:right w:val="none" w:sz="0" w:space="0" w:color="auto"/>
      </w:divBdr>
    </w:div>
    <w:div w:id="1742487100">
      <w:bodyDiv w:val="1"/>
      <w:marLeft w:val="0"/>
      <w:marRight w:val="0"/>
      <w:marTop w:val="0"/>
      <w:marBottom w:val="0"/>
      <w:divBdr>
        <w:top w:val="none" w:sz="0" w:space="0" w:color="auto"/>
        <w:left w:val="none" w:sz="0" w:space="0" w:color="auto"/>
        <w:bottom w:val="none" w:sz="0" w:space="0" w:color="auto"/>
        <w:right w:val="none" w:sz="0" w:space="0" w:color="auto"/>
      </w:divBdr>
    </w:div>
    <w:div w:id="1742674186">
      <w:bodyDiv w:val="1"/>
      <w:marLeft w:val="0"/>
      <w:marRight w:val="0"/>
      <w:marTop w:val="0"/>
      <w:marBottom w:val="0"/>
      <w:divBdr>
        <w:top w:val="none" w:sz="0" w:space="0" w:color="auto"/>
        <w:left w:val="none" w:sz="0" w:space="0" w:color="auto"/>
        <w:bottom w:val="none" w:sz="0" w:space="0" w:color="auto"/>
        <w:right w:val="none" w:sz="0" w:space="0" w:color="auto"/>
      </w:divBdr>
    </w:div>
    <w:div w:id="1755198523">
      <w:bodyDiv w:val="1"/>
      <w:marLeft w:val="0"/>
      <w:marRight w:val="0"/>
      <w:marTop w:val="0"/>
      <w:marBottom w:val="0"/>
      <w:divBdr>
        <w:top w:val="none" w:sz="0" w:space="0" w:color="auto"/>
        <w:left w:val="none" w:sz="0" w:space="0" w:color="auto"/>
        <w:bottom w:val="none" w:sz="0" w:space="0" w:color="auto"/>
        <w:right w:val="none" w:sz="0" w:space="0" w:color="auto"/>
      </w:divBdr>
    </w:div>
    <w:div w:id="1782262672">
      <w:bodyDiv w:val="1"/>
      <w:marLeft w:val="0"/>
      <w:marRight w:val="0"/>
      <w:marTop w:val="0"/>
      <w:marBottom w:val="0"/>
      <w:divBdr>
        <w:top w:val="none" w:sz="0" w:space="0" w:color="auto"/>
        <w:left w:val="none" w:sz="0" w:space="0" w:color="auto"/>
        <w:bottom w:val="none" w:sz="0" w:space="0" w:color="auto"/>
        <w:right w:val="none" w:sz="0" w:space="0" w:color="auto"/>
      </w:divBdr>
    </w:div>
    <w:div w:id="1783456747">
      <w:bodyDiv w:val="1"/>
      <w:marLeft w:val="0"/>
      <w:marRight w:val="0"/>
      <w:marTop w:val="0"/>
      <w:marBottom w:val="0"/>
      <w:divBdr>
        <w:top w:val="none" w:sz="0" w:space="0" w:color="auto"/>
        <w:left w:val="none" w:sz="0" w:space="0" w:color="auto"/>
        <w:bottom w:val="none" w:sz="0" w:space="0" w:color="auto"/>
        <w:right w:val="none" w:sz="0" w:space="0" w:color="auto"/>
      </w:divBdr>
    </w:div>
    <w:div w:id="1792087377">
      <w:bodyDiv w:val="1"/>
      <w:marLeft w:val="0"/>
      <w:marRight w:val="0"/>
      <w:marTop w:val="0"/>
      <w:marBottom w:val="0"/>
      <w:divBdr>
        <w:top w:val="none" w:sz="0" w:space="0" w:color="auto"/>
        <w:left w:val="none" w:sz="0" w:space="0" w:color="auto"/>
        <w:bottom w:val="none" w:sz="0" w:space="0" w:color="auto"/>
        <w:right w:val="none" w:sz="0" w:space="0" w:color="auto"/>
      </w:divBdr>
    </w:div>
    <w:div w:id="1843399573">
      <w:bodyDiv w:val="1"/>
      <w:marLeft w:val="0"/>
      <w:marRight w:val="0"/>
      <w:marTop w:val="0"/>
      <w:marBottom w:val="0"/>
      <w:divBdr>
        <w:top w:val="none" w:sz="0" w:space="0" w:color="auto"/>
        <w:left w:val="none" w:sz="0" w:space="0" w:color="auto"/>
        <w:bottom w:val="none" w:sz="0" w:space="0" w:color="auto"/>
        <w:right w:val="none" w:sz="0" w:space="0" w:color="auto"/>
      </w:divBdr>
    </w:div>
    <w:div w:id="1844394066">
      <w:bodyDiv w:val="1"/>
      <w:marLeft w:val="0"/>
      <w:marRight w:val="0"/>
      <w:marTop w:val="0"/>
      <w:marBottom w:val="0"/>
      <w:divBdr>
        <w:top w:val="none" w:sz="0" w:space="0" w:color="auto"/>
        <w:left w:val="none" w:sz="0" w:space="0" w:color="auto"/>
        <w:bottom w:val="none" w:sz="0" w:space="0" w:color="auto"/>
        <w:right w:val="none" w:sz="0" w:space="0" w:color="auto"/>
      </w:divBdr>
    </w:div>
    <w:div w:id="1847790070">
      <w:bodyDiv w:val="1"/>
      <w:marLeft w:val="0"/>
      <w:marRight w:val="0"/>
      <w:marTop w:val="0"/>
      <w:marBottom w:val="0"/>
      <w:divBdr>
        <w:top w:val="none" w:sz="0" w:space="0" w:color="auto"/>
        <w:left w:val="none" w:sz="0" w:space="0" w:color="auto"/>
        <w:bottom w:val="none" w:sz="0" w:space="0" w:color="auto"/>
        <w:right w:val="none" w:sz="0" w:space="0" w:color="auto"/>
      </w:divBdr>
    </w:div>
    <w:div w:id="1869176010">
      <w:bodyDiv w:val="1"/>
      <w:marLeft w:val="0"/>
      <w:marRight w:val="0"/>
      <w:marTop w:val="0"/>
      <w:marBottom w:val="0"/>
      <w:divBdr>
        <w:top w:val="none" w:sz="0" w:space="0" w:color="auto"/>
        <w:left w:val="none" w:sz="0" w:space="0" w:color="auto"/>
        <w:bottom w:val="none" w:sz="0" w:space="0" w:color="auto"/>
        <w:right w:val="none" w:sz="0" w:space="0" w:color="auto"/>
      </w:divBdr>
    </w:div>
    <w:div w:id="1881748192">
      <w:bodyDiv w:val="1"/>
      <w:marLeft w:val="0"/>
      <w:marRight w:val="0"/>
      <w:marTop w:val="0"/>
      <w:marBottom w:val="0"/>
      <w:divBdr>
        <w:top w:val="none" w:sz="0" w:space="0" w:color="auto"/>
        <w:left w:val="none" w:sz="0" w:space="0" w:color="auto"/>
        <w:bottom w:val="none" w:sz="0" w:space="0" w:color="auto"/>
        <w:right w:val="none" w:sz="0" w:space="0" w:color="auto"/>
      </w:divBdr>
    </w:div>
    <w:div w:id="1896355749">
      <w:bodyDiv w:val="1"/>
      <w:marLeft w:val="0"/>
      <w:marRight w:val="0"/>
      <w:marTop w:val="0"/>
      <w:marBottom w:val="0"/>
      <w:divBdr>
        <w:top w:val="none" w:sz="0" w:space="0" w:color="auto"/>
        <w:left w:val="none" w:sz="0" w:space="0" w:color="auto"/>
        <w:bottom w:val="none" w:sz="0" w:space="0" w:color="auto"/>
        <w:right w:val="none" w:sz="0" w:space="0" w:color="auto"/>
      </w:divBdr>
    </w:div>
    <w:div w:id="1919973326">
      <w:bodyDiv w:val="1"/>
      <w:marLeft w:val="0"/>
      <w:marRight w:val="0"/>
      <w:marTop w:val="0"/>
      <w:marBottom w:val="0"/>
      <w:divBdr>
        <w:top w:val="none" w:sz="0" w:space="0" w:color="auto"/>
        <w:left w:val="none" w:sz="0" w:space="0" w:color="auto"/>
        <w:bottom w:val="none" w:sz="0" w:space="0" w:color="auto"/>
        <w:right w:val="none" w:sz="0" w:space="0" w:color="auto"/>
      </w:divBdr>
    </w:div>
    <w:div w:id="1933275665">
      <w:bodyDiv w:val="1"/>
      <w:marLeft w:val="0"/>
      <w:marRight w:val="0"/>
      <w:marTop w:val="0"/>
      <w:marBottom w:val="0"/>
      <w:divBdr>
        <w:top w:val="none" w:sz="0" w:space="0" w:color="auto"/>
        <w:left w:val="none" w:sz="0" w:space="0" w:color="auto"/>
        <w:bottom w:val="none" w:sz="0" w:space="0" w:color="auto"/>
        <w:right w:val="none" w:sz="0" w:space="0" w:color="auto"/>
      </w:divBdr>
    </w:div>
    <w:div w:id="1935431672">
      <w:bodyDiv w:val="1"/>
      <w:marLeft w:val="0"/>
      <w:marRight w:val="0"/>
      <w:marTop w:val="0"/>
      <w:marBottom w:val="0"/>
      <w:divBdr>
        <w:top w:val="none" w:sz="0" w:space="0" w:color="auto"/>
        <w:left w:val="none" w:sz="0" w:space="0" w:color="auto"/>
        <w:bottom w:val="none" w:sz="0" w:space="0" w:color="auto"/>
        <w:right w:val="none" w:sz="0" w:space="0" w:color="auto"/>
      </w:divBdr>
    </w:div>
    <w:div w:id="1940870907">
      <w:bodyDiv w:val="1"/>
      <w:marLeft w:val="0"/>
      <w:marRight w:val="0"/>
      <w:marTop w:val="0"/>
      <w:marBottom w:val="0"/>
      <w:divBdr>
        <w:top w:val="none" w:sz="0" w:space="0" w:color="auto"/>
        <w:left w:val="none" w:sz="0" w:space="0" w:color="auto"/>
        <w:bottom w:val="none" w:sz="0" w:space="0" w:color="auto"/>
        <w:right w:val="none" w:sz="0" w:space="0" w:color="auto"/>
      </w:divBdr>
    </w:div>
    <w:div w:id="1964968302">
      <w:bodyDiv w:val="1"/>
      <w:marLeft w:val="0"/>
      <w:marRight w:val="0"/>
      <w:marTop w:val="0"/>
      <w:marBottom w:val="0"/>
      <w:divBdr>
        <w:top w:val="none" w:sz="0" w:space="0" w:color="auto"/>
        <w:left w:val="none" w:sz="0" w:space="0" w:color="auto"/>
        <w:bottom w:val="none" w:sz="0" w:space="0" w:color="auto"/>
        <w:right w:val="none" w:sz="0" w:space="0" w:color="auto"/>
      </w:divBdr>
    </w:div>
    <w:div w:id="1965303702">
      <w:bodyDiv w:val="1"/>
      <w:marLeft w:val="0"/>
      <w:marRight w:val="0"/>
      <w:marTop w:val="0"/>
      <w:marBottom w:val="0"/>
      <w:divBdr>
        <w:top w:val="none" w:sz="0" w:space="0" w:color="auto"/>
        <w:left w:val="none" w:sz="0" w:space="0" w:color="auto"/>
        <w:bottom w:val="none" w:sz="0" w:space="0" w:color="auto"/>
        <w:right w:val="none" w:sz="0" w:space="0" w:color="auto"/>
      </w:divBdr>
    </w:div>
    <w:div w:id="1975674211">
      <w:bodyDiv w:val="1"/>
      <w:marLeft w:val="0"/>
      <w:marRight w:val="0"/>
      <w:marTop w:val="0"/>
      <w:marBottom w:val="0"/>
      <w:divBdr>
        <w:top w:val="none" w:sz="0" w:space="0" w:color="auto"/>
        <w:left w:val="none" w:sz="0" w:space="0" w:color="auto"/>
        <w:bottom w:val="none" w:sz="0" w:space="0" w:color="auto"/>
        <w:right w:val="none" w:sz="0" w:space="0" w:color="auto"/>
      </w:divBdr>
    </w:div>
    <w:div w:id="1983150936">
      <w:bodyDiv w:val="1"/>
      <w:marLeft w:val="0"/>
      <w:marRight w:val="0"/>
      <w:marTop w:val="0"/>
      <w:marBottom w:val="0"/>
      <w:divBdr>
        <w:top w:val="none" w:sz="0" w:space="0" w:color="auto"/>
        <w:left w:val="none" w:sz="0" w:space="0" w:color="auto"/>
        <w:bottom w:val="none" w:sz="0" w:space="0" w:color="auto"/>
        <w:right w:val="none" w:sz="0" w:space="0" w:color="auto"/>
      </w:divBdr>
    </w:div>
    <w:div w:id="1988169185">
      <w:bodyDiv w:val="1"/>
      <w:marLeft w:val="0"/>
      <w:marRight w:val="0"/>
      <w:marTop w:val="0"/>
      <w:marBottom w:val="0"/>
      <w:divBdr>
        <w:top w:val="none" w:sz="0" w:space="0" w:color="auto"/>
        <w:left w:val="none" w:sz="0" w:space="0" w:color="auto"/>
        <w:bottom w:val="none" w:sz="0" w:space="0" w:color="auto"/>
        <w:right w:val="none" w:sz="0" w:space="0" w:color="auto"/>
      </w:divBdr>
    </w:div>
    <w:div w:id="2015766798">
      <w:bodyDiv w:val="1"/>
      <w:marLeft w:val="0"/>
      <w:marRight w:val="0"/>
      <w:marTop w:val="0"/>
      <w:marBottom w:val="0"/>
      <w:divBdr>
        <w:top w:val="none" w:sz="0" w:space="0" w:color="auto"/>
        <w:left w:val="none" w:sz="0" w:space="0" w:color="auto"/>
        <w:bottom w:val="none" w:sz="0" w:space="0" w:color="auto"/>
        <w:right w:val="none" w:sz="0" w:space="0" w:color="auto"/>
      </w:divBdr>
    </w:div>
    <w:div w:id="2041123956">
      <w:bodyDiv w:val="1"/>
      <w:marLeft w:val="0"/>
      <w:marRight w:val="0"/>
      <w:marTop w:val="0"/>
      <w:marBottom w:val="0"/>
      <w:divBdr>
        <w:top w:val="none" w:sz="0" w:space="0" w:color="auto"/>
        <w:left w:val="none" w:sz="0" w:space="0" w:color="auto"/>
        <w:bottom w:val="none" w:sz="0" w:space="0" w:color="auto"/>
        <w:right w:val="none" w:sz="0" w:space="0" w:color="auto"/>
      </w:divBdr>
    </w:div>
    <w:div w:id="2049336263">
      <w:bodyDiv w:val="1"/>
      <w:marLeft w:val="0"/>
      <w:marRight w:val="0"/>
      <w:marTop w:val="0"/>
      <w:marBottom w:val="0"/>
      <w:divBdr>
        <w:top w:val="none" w:sz="0" w:space="0" w:color="auto"/>
        <w:left w:val="none" w:sz="0" w:space="0" w:color="auto"/>
        <w:bottom w:val="none" w:sz="0" w:space="0" w:color="auto"/>
        <w:right w:val="none" w:sz="0" w:space="0" w:color="auto"/>
      </w:divBdr>
    </w:div>
    <w:div w:id="2057704599">
      <w:bodyDiv w:val="1"/>
      <w:marLeft w:val="0"/>
      <w:marRight w:val="0"/>
      <w:marTop w:val="0"/>
      <w:marBottom w:val="0"/>
      <w:divBdr>
        <w:top w:val="none" w:sz="0" w:space="0" w:color="auto"/>
        <w:left w:val="none" w:sz="0" w:space="0" w:color="auto"/>
        <w:bottom w:val="none" w:sz="0" w:space="0" w:color="auto"/>
        <w:right w:val="none" w:sz="0" w:space="0" w:color="auto"/>
      </w:divBdr>
    </w:div>
    <w:div w:id="2063208376">
      <w:bodyDiv w:val="1"/>
      <w:marLeft w:val="0"/>
      <w:marRight w:val="0"/>
      <w:marTop w:val="0"/>
      <w:marBottom w:val="0"/>
      <w:divBdr>
        <w:top w:val="none" w:sz="0" w:space="0" w:color="auto"/>
        <w:left w:val="none" w:sz="0" w:space="0" w:color="auto"/>
        <w:bottom w:val="none" w:sz="0" w:space="0" w:color="auto"/>
        <w:right w:val="none" w:sz="0" w:space="0" w:color="auto"/>
      </w:divBdr>
    </w:div>
    <w:div w:id="2097313493">
      <w:bodyDiv w:val="1"/>
      <w:marLeft w:val="0"/>
      <w:marRight w:val="0"/>
      <w:marTop w:val="0"/>
      <w:marBottom w:val="0"/>
      <w:divBdr>
        <w:top w:val="none" w:sz="0" w:space="0" w:color="auto"/>
        <w:left w:val="none" w:sz="0" w:space="0" w:color="auto"/>
        <w:bottom w:val="none" w:sz="0" w:space="0" w:color="auto"/>
        <w:right w:val="none" w:sz="0" w:space="0" w:color="auto"/>
      </w:divBdr>
    </w:div>
    <w:div w:id="2112580917">
      <w:bodyDiv w:val="1"/>
      <w:marLeft w:val="0"/>
      <w:marRight w:val="0"/>
      <w:marTop w:val="0"/>
      <w:marBottom w:val="0"/>
      <w:divBdr>
        <w:top w:val="none" w:sz="0" w:space="0" w:color="auto"/>
        <w:left w:val="none" w:sz="0" w:space="0" w:color="auto"/>
        <w:bottom w:val="none" w:sz="0" w:space="0" w:color="auto"/>
        <w:right w:val="none" w:sz="0" w:space="0" w:color="auto"/>
      </w:divBdr>
    </w:div>
    <w:div w:id="2112584152">
      <w:bodyDiv w:val="1"/>
      <w:marLeft w:val="0"/>
      <w:marRight w:val="0"/>
      <w:marTop w:val="0"/>
      <w:marBottom w:val="0"/>
      <w:divBdr>
        <w:top w:val="none" w:sz="0" w:space="0" w:color="auto"/>
        <w:left w:val="none" w:sz="0" w:space="0" w:color="auto"/>
        <w:bottom w:val="none" w:sz="0" w:space="0" w:color="auto"/>
        <w:right w:val="none" w:sz="0" w:space="0" w:color="auto"/>
      </w:divBdr>
    </w:div>
    <w:div w:id="2117016512">
      <w:bodyDiv w:val="1"/>
      <w:marLeft w:val="0"/>
      <w:marRight w:val="0"/>
      <w:marTop w:val="0"/>
      <w:marBottom w:val="0"/>
      <w:divBdr>
        <w:top w:val="none" w:sz="0" w:space="0" w:color="auto"/>
        <w:left w:val="none" w:sz="0" w:space="0" w:color="auto"/>
        <w:bottom w:val="none" w:sz="0" w:space="0" w:color="auto"/>
        <w:right w:val="none" w:sz="0" w:space="0" w:color="auto"/>
      </w:divBdr>
    </w:div>
    <w:div w:id="2123260343">
      <w:bodyDiv w:val="1"/>
      <w:marLeft w:val="0"/>
      <w:marRight w:val="0"/>
      <w:marTop w:val="0"/>
      <w:marBottom w:val="0"/>
      <w:divBdr>
        <w:top w:val="none" w:sz="0" w:space="0" w:color="auto"/>
        <w:left w:val="none" w:sz="0" w:space="0" w:color="auto"/>
        <w:bottom w:val="none" w:sz="0" w:space="0" w:color="auto"/>
        <w:right w:val="none" w:sz="0" w:space="0" w:color="auto"/>
      </w:divBdr>
    </w:div>
    <w:div w:id="2126265066">
      <w:bodyDiv w:val="1"/>
      <w:marLeft w:val="0"/>
      <w:marRight w:val="0"/>
      <w:marTop w:val="0"/>
      <w:marBottom w:val="0"/>
      <w:divBdr>
        <w:top w:val="none" w:sz="0" w:space="0" w:color="auto"/>
        <w:left w:val="none" w:sz="0" w:space="0" w:color="auto"/>
        <w:bottom w:val="none" w:sz="0" w:space="0" w:color="auto"/>
        <w:right w:val="none" w:sz="0" w:space="0" w:color="auto"/>
      </w:divBdr>
    </w:div>
    <w:div w:id="214507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5787</TotalTime>
  <Pages>1</Pages>
  <Words>12687</Words>
  <Characters>72317</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84835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Novoenko</dc:creator>
  <cp:lastModifiedBy>Новоенко Н.С.</cp:lastModifiedBy>
  <cp:revision>60</cp:revision>
  <cp:lastPrinted>2026-03-13T07:41:00Z</cp:lastPrinted>
  <dcterms:created xsi:type="dcterms:W3CDTF">2024-02-16T08:11:00Z</dcterms:created>
  <dcterms:modified xsi:type="dcterms:W3CDTF">2026-03-13T07:42:00Z</dcterms:modified>
</cp:coreProperties>
</file>